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F3" w:rsidRDefault="001B038A">
      <w:pPr>
        <w:pStyle w:val="2"/>
        <w:keepNext w:val="0"/>
        <w:keepLines w:val="0"/>
        <w:overflowPunct w:val="0"/>
        <w:autoSpaceDE w:val="0"/>
        <w:autoSpaceDN w:val="0"/>
        <w:spacing w:before="0" w:after="0" w:line="360" w:lineRule="auto"/>
        <w:jc w:val="center"/>
        <w:rPr>
          <w:rFonts w:ascii="宋体" w:hint="eastAsia"/>
          <w:sz w:val="36"/>
        </w:rPr>
      </w:pPr>
      <w:bookmarkStart w:id="0" w:name="_Toc394049868"/>
      <w:bookmarkStart w:id="1" w:name="_Toc394051107"/>
      <w:r>
        <w:rPr>
          <w:rFonts w:ascii="宋体" w:hAnsi="宋体" w:hint="eastAsia"/>
          <w:sz w:val="36"/>
        </w:rPr>
        <w:t>中农威特生物科技股份有限公司</w:t>
      </w:r>
      <w:bookmarkStart w:id="2" w:name="_Toc394049869"/>
      <w:bookmarkStart w:id="3" w:name="_Toc394051108"/>
      <w:bookmarkEnd w:id="0"/>
      <w:bookmarkEnd w:id="1"/>
    </w:p>
    <w:p w:rsidR="006422F3" w:rsidRDefault="001B038A">
      <w:pPr>
        <w:pStyle w:val="2"/>
        <w:keepNext w:val="0"/>
        <w:keepLines w:val="0"/>
        <w:overflowPunct w:val="0"/>
        <w:autoSpaceDE w:val="0"/>
        <w:autoSpaceDN w:val="0"/>
        <w:spacing w:before="0" w:after="0" w:line="360" w:lineRule="auto"/>
        <w:jc w:val="center"/>
        <w:rPr>
          <w:rFonts w:ascii="宋体" w:hint="eastAsia"/>
          <w:sz w:val="36"/>
        </w:rPr>
      </w:pPr>
      <w:r>
        <w:rPr>
          <w:rFonts w:ascii="宋体" w:hAnsi="宋体" w:hint="eastAsia"/>
          <w:sz w:val="36"/>
        </w:rPr>
        <w:t>询价比价</w:t>
      </w:r>
      <w:bookmarkEnd w:id="2"/>
      <w:bookmarkEnd w:id="3"/>
      <w:r>
        <w:rPr>
          <w:rFonts w:ascii="宋体" w:hAnsi="宋体" w:hint="eastAsia"/>
          <w:sz w:val="36"/>
        </w:rPr>
        <w:t>采购公告</w:t>
      </w:r>
    </w:p>
    <w:p w:rsidR="006422F3" w:rsidRDefault="006422F3">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按照中农威特生物科技股份有限公司《采购管理办法》及董事长办公会决议，拟对中农威特生物医药基地6#建筑屋面高位消防水箱安装工程以及13#建筑地下一层挡烟垂壁等工程的施工单位，通过询价比价的方式确定，欢迎有资质的单位参与报价。</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一、采购方：中农威特生物科技股份有限公司</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color w:val="FF0000"/>
          <w:sz w:val="28"/>
          <w:szCs w:val="28"/>
        </w:rPr>
      </w:pPr>
      <w:r>
        <w:rPr>
          <w:rFonts w:ascii="仿宋" w:eastAsia="仿宋" w:hAnsi="仿宋" w:cstheme="minorEastAsia" w:hint="eastAsia"/>
          <w:sz w:val="28"/>
          <w:szCs w:val="28"/>
        </w:rPr>
        <w:t>二、采购文件编号：ZNWT-JD</w:t>
      </w:r>
      <w:r>
        <w:rPr>
          <w:rFonts w:ascii="仿宋" w:eastAsia="仿宋" w:hAnsi="仿宋" w:cstheme="minorEastAsia" w:hint="eastAsia"/>
          <w:color w:val="000000" w:themeColor="text1"/>
          <w:sz w:val="28"/>
          <w:szCs w:val="28"/>
        </w:rPr>
        <w:t>XMB-2020030</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三、采购项目名称：中农威特生物医药基地6#建筑屋面高位消防水箱安装工程以及13#建筑地下一层挡烟垂壁等工程。</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lang w:val="en-GB"/>
        </w:rPr>
        <w:t>四、项目要求及主要参数，详见《</w:t>
      </w:r>
      <w:r>
        <w:rPr>
          <w:rFonts w:ascii="仿宋" w:eastAsia="仿宋" w:hAnsi="仿宋" w:cstheme="minorEastAsia" w:hint="eastAsia"/>
          <w:sz w:val="28"/>
          <w:szCs w:val="28"/>
        </w:rPr>
        <w:t>中农威特生物医药基地6#建筑屋面高位消防水箱安装工程以及13#建筑地下一层挡烟垂壁等工程施工询价比价文件》。</w:t>
      </w:r>
    </w:p>
    <w:p w:rsidR="00C15679"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五、发布网站及采购文件</w:t>
      </w:r>
      <w:r w:rsidR="00C15679">
        <w:rPr>
          <w:rFonts w:ascii="仿宋" w:eastAsia="仿宋" w:hAnsi="仿宋" w:cstheme="minorEastAsia" w:hint="eastAsia"/>
          <w:sz w:val="28"/>
          <w:szCs w:val="28"/>
        </w:rPr>
        <w:t>获取</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color w:val="000000" w:themeColor="text1"/>
          <w:sz w:val="28"/>
          <w:szCs w:val="28"/>
        </w:rPr>
      </w:pPr>
      <w:r>
        <w:rPr>
          <w:rFonts w:ascii="仿宋" w:eastAsia="仿宋" w:hAnsi="仿宋" w:cstheme="minorEastAsia" w:hint="eastAsia"/>
          <w:sz w:val="28"/>
          <w:szCs w:val="28"/>
        </w:rPr>
        <w:t>公告发布在中农</w:t>
      </w:r>
      <w:r>
        <w:rPr>
          <w:rFonts w:ascii="仿宋" w:eastAsia="仿宋" w:hAnsi="仿宋" w:cstheme="minorEastAsia" w:hint="eastAsia"/>
          <w:color w:val="000000" w:themeColor="text1"/>
          <w:sz w:val="28"/>
          <w:szCs w:val="28"/>
        </w:rPr>
        <w:t>威特生物科技股份有限公司</w:t>
      </w:r>
      <w:r w:rsidR="00C15679">
        <w:rPr>
          <w:rFonts w:ascii="仿宋" w:eastAsia="仿宋" w:hAnsi="仿宋" w:cstheme="minorEastAsia" w:hint="eastAsia"/>
          <w:color w:val="000000" w:themeColor="text1"/>
          <w:sz w:val="28"/>
          <w:szCs w:val="28"/>
        </w:rPr>
        <w:t>官网</w:t>
      </w:r>
      <w:r>
        <w:rPr>
          <w:rFonts w:ascii="仿宋" w:eastAsia="仿宋" w:hAnsi="仿宋" w:cstheme="minorEastAsia" w:hint="eastAsia"/>
          <w:color w:val="000000" w:themeColor="text1"/>
          <w:sz w:val="28"/>
          <w:szCs w:val="28"/>
        </w:rPr>
        <w:t>。</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color w:val="000000" w:themeColor="text1"/>
          <w:sz w:val="28"/>
          <w:szCs w:val="28"/>
        </w:rPr>
        <w:t>发布时间：2020 年7月6日- 2020年7月13日</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采购文件获取方式：免费下载</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六、递交报价文件截止时间</w:t>
      </w:r>
      <w:r>
        <w:rPr>
          <w:rFonts w:ascii="仿宋" w:eastAsia="仿宋" w:hAnsi="仿宋" w:cstheme="minorEastAsia" w:hint="eastAsia"/>
          <w:sz w:val="28"/>
          <w:szCs w:val="28"/>
        </w:rPr>
        <w:tab/>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2020年7月13日10：00之前，逾期不予受理。</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递交地点:中农威特生物医药基地项目部会议室</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接收人：刘百林（电话：13893685988）</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七、询价、比价时间 ：2020年7月13日10</w:t>
      </w:r>
      <w:r w:rsidR="0022676C">
        <w:rPr>
          <w:rFonts w:ascii="仿宋" w:eastAsia="仿宋" w:hAnsi="仿宋" w:cstheme="minorEastAsia" w:hint="eastAsia"/>
          <w:sz w:val="28"/>
          <w:szCs w:val="28"/>
        </w:rPr>
        <w:t>:</w:t>
      </w:r>
      <w:r>
        <w:rPr>
          <w:rFonts w:ascii="仿宋" w:eastAsia="仿宋" w:hAnsi="仿宋" w:cstheme="minorEastAsia" w:hint="eastAsia"/>
          <w:sz w:val="28"/>
          <w:szCs w:val="28"/>
        </w:rPr>
        <w:t>00</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地点：中农威特生物医药基地项目部会议室</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八、组织机构：中农威特生物科技股份有限公司基地项目办</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地址：兰州高新区定连园区孙家坡村二社166号</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九、联系人：</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曹健民  电话：13919098445</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刘百林  电话：13893685988</w:t>
      </w:r>
    </w:p>
    <w:p w:rsidR="006422F3" w:rsidRDefault="001B038A">
      <w:pPr>
        <w:tabs>
          <w:tab w:val="left" w:pos="7230"/>
        </w:tabs>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十、任何供应商、单位或者个人对该采购文件有异议的，可在发布采购文件公告截止时间前2天，将书面意见反馈给采购方。</w:t>
      </w:r>
    </w:p>
    <w:p w:rsidR="006422F3" w:rsidRDefault="001B038A">
      <w:pPr>
        <w:overflowPunct w:val="0"/>
        <w:autoSpaceDE w:val="0"/>
        <w:autoSpaceDN w:val="0"/>
        <w:adjustRightInd w:val="0"/>
        <w:snapToGrid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十一、询价比价时报价人应到场，随身携带身份证和委托书，以便监督人员查验。</w:t>
      </w:r>
    </w:p>
    <w:p w:rsidR="006422F3" w:rsidRDefault="006422F3">
      <w:pPr>
        <w:overflowPunct w:val="0"/>
        <w:autoSpaceDE w:val="0"/>
        <w:autoSpaceDN w:val="0"/>
        <w:adjustRightInd w:val="0"/>
        <w:snapToGrid w:val="0"/>
        <w:spacing w:line="360" w:lineRule="auto"/>
        <w:ind w:firstLineChars="200" w:firstLine="640"/>
        <w:rPr>
          <w:rFonts w:ascii="仿宋" w:eastAsia="仿宋" w:hAnsi="仿宋" w:cs="Tahoma"/>
          <w:sz w:val="32"/>
          <w:szCs w:val="32"/>
        </w:rPr>
      </w:pPr>
    </w:p>
    <w:p w:rsidR="006422F3" w:rsidRDefault="006422F3">
      <w:pPr>
        <w:pStyle w:val="a8"/>
        <w:overflowPunct w:val="0"/>
        <w:autoSpaceDE w:val="0"/>
        <w:autoSpaceDN w:val="0"/>
        <w:spacing w:line="360" w:lineRule="auto"/>
        <w:ind w:firstLineChars="797" w:firstLine="2550"/>
        <w:rPr>
          <w:rFonts w:ascii="仿宋" w:eastAsia="仿宋" w:hAnsi="仿宋" w:cs="Tahoma"/>
          <w:sz w:val="32"/>
          <w:szCs w:val="32"/>
        </w:rPr>
      </w:pPr>
    </w:p>
    <w:p w:rsidR="006422F3" w:rsidRDefault="006422F3">
      <w:pPr>
        <w:pStyle w:val="a8"/>
        <w:overflowPunct w:val="0"/>
        <w:autoSpaceDE w:val="0"/>
        <w:autoSpaceDN w:val="0"/>
        <w:spacing w:line="360" w:lineRule="auto"/>
        <w:ind w:firstLineChars="797" w:firstLine="2550"/>
        <w:rPr>
          <w:rFonts w:ascii="仿宋" w:eastAsia="仿宋" w:hAnsi="仿宋" w:cs="Tahoma"/>
          <w:sz w:val="32"/>
          <w:szCs w:val="32"/>
        </w:rPr>
      </w:pPr>
    </w:p>
    <w:p w:rsidR="006422F3" w:rsidRDefault="006422F3">
      <w:pPr>
        <w:pStyle w:val="a8"/>
        <w:overflowPunct w:val="0"/>
        <w:autoSpaceDE w:val="0"/>
        <w:autoSpaceDN w:val="0"/>
        <w:spacing w:line="360" w:lineRule="auto"/>
        <w:ind w:firstLineChars="797" w:firstLine="2550"/>
        <w:rPr>
          <w:rFonts w:ascii="仿宋" w:eastAsia="仿宋" w:hAnsi="仿宋" w:cs="Tahoma"/>
          <w:sz w:val="32"/>
          <w:szCs w:val="32"/>
        </w:rPr>
      </w:pPr>
    </w:p>
    <w:p w:rsidR="006422F3" w:rsidRDefault="001B038A">
      <w:pPr>
        <w:pStyle w:val="a8"/>
        <w:overflowPunct w:val="0"/>
        <w:autoSpaceDE w:val="0"/>
        <w:autoSpaceDN w:val="0"/>
        <w:spacing w:line="360" w:lineRule="auto"/>
        <w:ind w:firstLineChars="1113" w:firstLine="3116"/>
        <w:rPr>
          <w:rFonts w:ascii="仿宋" w:eastAsia="仿宋" w:hAnsi="仿宋" w:cstheme="minorEastAsia"/>
          <w:sz w:val="28"/>
          <w:szCs w:val="28"/>
        </w:rPr>
      </w:pPr>
      <w:r>
        <w:rPr>
          <w:rFonts w:ascii="仿宋" w:eastAsia="仿宋" w:hAnsi="仿宋" w:cstheme="minorEastAsia" w:hint="eastAsia"/>
          <w:sz w:val="28"/>
          <w:szCs w:val="28"/>
        </w:rPr>
        <w:t>中农威特生物科技股份有限公司</w:t>
      </w:r>
    </w:p>
    <w:p w:rsidR="006422F3" w:rsidRDefault="001B038A" w:rsidP="00911038">
      <w:pPr>
        <w:pStyle w:val="a8"/>
        <w:overflowPunct w:val="0"/>
        <w:autoSpaceDE w:val="0"/>
        <w:autoSpaceDN w:val="0"/>
        <w:spacing w:line="360" w:lineRule="auto"/>
        <w:ind w:firstLineChars="1517" w:firstLine="4248"/>
        <w:rPr>
          <w:rFonts w:ascii="仿宋" w:eastAsia="仿宋" w:hAnsi="仿宋" w:cstheme="minorEastAsia"/>
          <w:sz w:val="28"/>
          <w:szCs w:val="28"/>
        </w:rPr>
      </w:pPr>
      <w:r>
        <w:rPr>
          <w:rFonts w:ascii="仿宋" w:eastAsia="仿宋" w:hAnsi="仿宋" w:cstheme="minorEastAsia" w:hint="eastAsia"/>
          <w:sz w:val="28"/>
          <w:szCs w:val="28"/>
        </w:rPr>
        <w:t>2020年</w:t>
      </w:r>
      <w:r>
        <w:rPr>
          <w:rFonts w:ascii="仿宋" w:eastAsia="仿宋" w:hAnsi="仿宋" w:cstheme="minorEastAsia" w:hint="eastAsia"/>
          <w:color w:val="000000" w:themeColor="text1"/>
          <w:sz w:val="28"/>
          <w:szCs w:val="28"/>
        </w:rPr>
        <w:t>7月6日</w:t>
      </w:r>
    </w:p>
    <w:p w:rsidR="006422F3" w:rsidRDefault="006422F3">
      <w:pPr>
        <w:pStyle w:val="a8"/>
        <w:overflowPunct w:val="0"/>
        <w:autoSpaceDE w:val="0"/>
        <w:autoSpaceDN w:val="0"/>
        <w:spacing w:line="360" w:lineRule="auto"/>
        <w:ind w:firstLineChars="1600" w:firstLine="4480"/>
        <w:rPr>
          <w:rFonts w:ascii="仿宋" w:eastAsia="仿宋" w:hAnsi="仿宋" w:cstheme="minorEastAsia"/>
          <w:sz w:val="28"/>
          <w:szCs w:val="28"/>
        </w:rPr>
      </w:pPr>
    </w:p>
    <w:p w:rsidR="006422F3" w:rsidRDefault="006422F3">
      <w:pPr>
        <w:pStyle w:val="a8"/>
        <w:overflowPunct w:val="0"/>
        <w:autoSpaceDE w:val="0"/>
        <w:autoSpaceDN w:val="0"/>
        <w:spacing w:line="360" w:lineRule="auto"/>
        <w:ind w:firstLineChars="1600" w:firstLine="4480"/>
        <w:rPr>
          <w:rFonts w:ascii="仿宋" w:eastAsia="仿宋" w:hAnsi="仿宋" w:cstheme="minorEastAsia"/>
          <w:sz w:val="28"/>
          <w:szCs w:val="28"/>
        </w:rPr>
      </w:pPr>
    </w:p>
    <w:p w:rsidR="006422F3" w:rsidRDefault="006422F3">
      <w:pPr>
        <w:pStyle w:val="a8"/>
        <w:overflowPunct w:val="0"/>
        <w:autoSpaceDE w:val="0"/>
        <w:autoSpaceDN w:val="0"/>
        <w:spacing w:line="360" w:lineRule="auto"/>
        <w:ind w:firstLineChars="1600" w:firstLine="4480"/>
        <w:rPr>
          <w:rFonts w:ascii="仿宋" w:eastAsia="仿宋" w:hAnsi="仿宋" w:cstheme="minorEastAsia"/>
          <w:sz w:val="28"/>
          <w:szCs w:val="28"/>
        </w:rPr>
      </w:pPr>
    </w:p>
    <w:p w:rsidR="006422F3" w:rsidRDefault="006422F3">
      <w:pPr>
        <w:pStyle w:val="a8"/>
        <w:overflowPunct w:val="0"/>
        <w:autoSpaceDE w:val="0"/>
        <w:autoSpaceDN w:val="0"/>
        <w:spacing w:line="360" w:lineRule="auto"/>
        <w:ind w:firstLineChars="1600" w:firstLine="4480"/>
        <w:rPr>
          <w:rFonts w:ascii="仿宋" w:eastAsia="仿宋" w:hAnsi="仿宋" w:cstheme="minorEastAsia"/>
          <w:sz w:val="28"/>
          <w:szCs w:val="28"/>
        </w:rPr>
      </w:pPr>
    </w:p>
    <w:p w:rsidR="006422F3" w:rsidRDefault="006422F3">
      <w:pPr>
        <w:pStyle w:val="a8"/>
        <w:overflowPunct w:val="0"/>
        <w:autoSpaceDE w:val="0"/>
        <w:autoSpaceDN w:val="0"/>
        <w:spacing w:line="360" w:lineRule="auto"/>
        <w:ind w:firstLineChars="1600" w:firstLine="4480"/>
        <w:rPr>
          <w:rFonts w:ascii="仿宋" w:eastAsia="仿宋" w:hAnsi="仿宋" w:cstheme="minorEastAsia"/>
          <w:sz w:val="28"/>
          <w:szCs w:val="28"/>
        </w:rPr>
      </w:pPr>
    </w:p>
    <w:p w:rsidR="006422F3" w:rsidRDefault="006422F3">
      <w:pPr>
        <w:pStyle w:val="a8"/>
        <w:overflowPunct w:val="0"/>
        <w:autoSpaceDE w:val="0"/>
        <w:autoSpaceDN w:val="0"/>
        <w:spacing w:line="360" w:lineRule="auto"/>
        <w:ind w:firstLineChars="1600" w:firstLine="4480"/>
        <w:rPr>
          <w:rFonts w:ascii="仿宋" w:eastAsia="仿宋" w:hAnsi="仿宋" w:cstheme="minorEastAsia"/>
          <w:sz w:val="28"/>
          <w:szCs w:val="28"/>
        </w:rPr>
      </w:pPr>
    </w:p>
    <w:p w:rsidR="006422F3" w:rsidRDefault="006422F3">
      <w:pPr>
        <w:overflowPunct w:val="0"/>
        <w:autoSpaceDE w:val="0"/>
        <w:autoSpaceDN w:val="0"/>
        <w:spacing w:line="360" w:lineRule="auto"/>
        <w:rPr>
          <w:rFonts w:ascii="仿宋" w:eastAsia="仿宋" w:hAnsi="仿宋" w:cstheme="minorEastAsia"/>
          <w:sz w:val="28"/>
          <w:szCs w:val="28"/>
        </w:rPr>
      </w:pPr>
    </w:p>
    <w:p w:rsidR="006422F3" w:rsidRDefault="006422F3">
      <w:pPr>
        <w:overflowPunct w:val="0"/>
        <w:autoSpaceDE w:val="0"/>
        <w:autoSpaceDN w:val="0"/>
        <w:spacing w:line="360" w:lineRule="auto"/>
        <w:jc w:val="center"/>
        <w:rPr>
          <w:rFonts w:asciiTheme="majorEastAsia" w:eastAsiaTheme="majorEastAsia" w:hAnsiTheme="majorEastAsia"/>
          <w:b/>
          <w:bCs/>
          <w:sz w:val="32"/>
          <w:szCs w:val="32"/>
        </w:rPr>
      </w:pPr>
    </w:p>
    <w:p w:rsidR="006422F3" w:rsidRDefault="006422F3">
      <w:pPr>
        <w:overflowPunct w:val="0"/>
        <w:autoSpaceDE w:val="0"/>
        <w:autoSpaceDN w:val="0"/>
        <w:spacing w:line="360" w:lineRule="auto"/>
        <w:jc w:val="center"/>
        <w:rPr>
          <w:rFonts w:asciiTheme="majorEastAsia" w:eastAsiaTheme="majorEastAsia" w:hAnsiTheme="majorEastAsia"/>
          <w:b/>
          <w:bCs/>
          <w:sz w:val="32"/>
          <w:szCs w:val="32"/>
        </w:rPr>
      </w:pPr>
    </w:p>
    <w:p w:rsidR="006422F3" w:rsidRDefault="001B038A">
      <w:pPr>
        <w:overflowPunct w:val="0"/>
        <w:autoSpaceDE w:val="0"/>
        <w:autoSpaceDN w:val="0"/>
        <w:spacing w:line="360" w:lineRule="auto"/>
        <w:jc w:val="center"/>
        <w:rPr>
          <w:rFonts w:asciiTheme="majorEastAsia" w:eastAsiaTheme="majorEastAsia" w:hAnsiTheme="majorEastAsia"/>
          <w:b/>
          <w:sz w:val="32"/>
          <w:szCs w:val="32"/>
        </w:rPr>
      </w:pPr>
      <w:r>
        <w:rPr>
          <w:rFonts w:asciiTheme="majorEastAsia" w:eastAsiaTheme="majorEastAsia" w:hAnsiTheme="majorEastAsia" w:hint="eastAsia"/>
          <w:b/>
          <w:bCs/>
          <w:sz w:val="32"/>
          <w:szCs w:val="32"/>
        </w:rPr>
        <w:lastRenderedPageBreak/>
        <w:t>中农威特生物科技股份有限公司</w:t>
      </w:r>
      <w:r>
        <w:rPr>
          <w:rFonts w:asciiTheme="majorEastAsia" w:eastAsiaTheme="majorEastAsia" w:hAnsiTheme="majorEastAsia" w:hint="eastAsia"/>
          <w:b/>
          <w:sz w:val="32"/>
          <w:szCs w:val="32"/>
        </w:rPr>
        <w:t>询价比价采购邀请函</w:t>
      </w:r>
    </w:p>
    <w:p w:rsidR="006422F3" w:rsidRDefault="001B038A">
      <w:pPr>
        <w:overflowPunct w:val="0"/>
        <w:autoSpaceDE w:val="0"/>
        <w:autoSpaceDN w:val="0"/>
        <w:spacing w:line="360" w:lineRule="auto"/>
        <w:jc w:val="center"/>
        <w:rPr>
          <w:rFonts w:ascii="仿宋" w:eastAsia="仿宋" w:hAnsi="仿宋" w:cstheme="minorEastAsia"/>
          <w:sz w:val="28"/>
          <w:szCs w:val="28"/>
        </w:rPr>
      </w:pPr>
      <w:r>
        <w:rPr>
          <w:rFonts w:ascii="仿宋" w:eastAsia="仿宋" w:hAnsi="仿宋" w:cstheme="minorEastAsia" w:hint="eastAsia"/>
          <w:sz w:val="28"/>
          <w:szCs w:val="28"/>
        </w:rPr>
        <w:t>采购编号：ZNWT-JDXMB-2020030</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按照中农威特生物科技股份有限公司《采购管理办法》及董事长办公会决议，中农威特生物医药基地项目对所需相关服务进行邀请询价比价采购，欢迎贵单位前来参加。</w:t>
      </w:r>
    </w:p>
    <w:p w:rsidR="006422F3" w:rsidRDefault="001B038A">
      <w:pPr>
        <w:overflowPunct w:val="0"/>
        <w:autoSpaceDE w:val="0"/>
        <w:autoSpaceDN w:val="0"/>
        <w:spacing w:line="360" w:lineRule="auto"/>
        <w:ind w:firstLine="560"/>
        <w:rPr>
          <w:rFonts w:ascii="仿宋" w:eastAsia="仿宋" w:hAnsi="仿宋"/>
          <w:b/>
          <w:sz w:val="28"/>
          <w:szCs w:val="28"/>
        </w:rPr>
      </w:pPr>
      <w:r>
        <w:rPr>
          <w:rFonts w:ascii="仿宋" w:eastAsia="仿宋" w:hAnsi="仿宋" w:hint="eastAsia"/>
          <w:b/>
          <w:sz w:val="28"/>
          <w:szCs w:val="28"/>
        </w:rPr>
        <w:t>一、采购单位</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中农威特生物科技股份有限公司</w:t>
      </w:r>
    </w:p>
    <w:p w:rsidR="006422F3" w:rsidRDefault="001B038A">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二、采购内容</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中农威特生物医药基地6#建筑屋面高位消防水箱安装工程以及13#建筑地下一层挡烟垂壁等工程施工（详见施工图纸）。</w:t>
      </w:r>
    </w:p>
    <w:p w:rsidR="006422F3" w:rsidRDefault="00963326">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sz w:val="28"/>
          <w:szCs w:val="28"/>
        </w:rPr>
        <w:fldChar w:fldCharType="begin"/>
      </w:r>
      <w:r w:rsidR="001B038A">
        <w:rPr>
          <w:rFonts w:ascii="仿宋" w:eastAsia="仿宋" w:hAnsi="仿宋" w:cstheme="minorEastAsia" w:hint="eastAsia"/>
          <w:sz w:val="28"/>
          <w:szCs w:val="28"/>
        </w:rPr>
        <w:instrText>= 1 \* GB4</w:instrText>
      </w:r>
      <w:r>
        <w:rPr>
          <w:rFonts w:ascii="仿宋" w:eastAsia="仿宋" w:hAnsi="仿宋" w:cstheme="minorEastAsia"/>
          <w:sz w:val="28"/>
          <w:szCs w:val="28"/>
        </w:rPr>
        <w:fldChar w:fldCharType="separate"/>
      </w:r>
      <w:r w:rsidR="001B038A">
        <w:rPr>
          <w:rFonts w:ascii="仿宋" w:eastAsia="仿宋" w:hAnsi="仿宋" w:cstheme="minorEastAsia" w:hint="eastAsia"/>
          <w:sz w:val="28"/>
          <w:szCs w:val="28"/>
        </w:rPr>
        <w:t>㈠</w:t>
      </w:r>
      <w:r>
        <w:rPr>
          <w:rFonts w:ascii="仿宋" w:eastAsia="仿宋" w:hAnsi="仿宋" w:cstheme="minorEastAsia"/>
          <w:sz w:val="28"/>
          <w:szCs w:val="28"/>
        </w:rPr>
        <w:fldChar w:fldCharType="end"/>
      </w:r>
      <w:r w:rsidR="001B038A">
        <w:rPr>
          <w:rFonts w:ascii="仿宋" w:eastAsia="仿宋" w:hAnsi="仿宋" w:cstheme="minorEastAsia" w:hint="eastAsia"/>
          <w:sz w:val="28"/>
          <w:szCs w:val="28"/>
        </w:rPr>
        <w:t>高位消防水箱</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1.消防水箱及管道部分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高位水箱间位于6#建筑屋顶。</w:t>
      </w:r>
    </w:p>
    <w:p w:rsidR="006422F3" w:rsidRDefault="001B038A">
      <w:pPr>
        <w:overflowPunct w:val="0"/>
        <w:autoSpaceDE w:val="0"/>
        <w:autoSpaceDN w:val="0"/>
        <w:spacing w:line="360" w:lineRule="auto"/>
        <w:ind w:firstLineChars="200" w:firstLine="560"/>
        <w:rPr>
          <w:rFonts w:hint="eastAsia"/>
        </w:rPr>
      </w:pPr>
      <w:r>
        <w:rPr>
          <w:rFonts w:ascii="仿宋" w:eastAsia="仿宋" w:hAnsi="仿宋" w:cstheme="minorEastAsia" w:hint="eastAsia"/>
          <w:sz w:val="28"/>
          <w:szCs w:val="28"/>
        </w:rPr>
        <w:t>消防水箱材质为304不锈钢，厚度6mm，管道与水箱用法兰连接,法兰材质同水箱材质。</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水箱须含底座（20#槽钢）、人孔（直径600mm，带盖）、内外固定爬梯、透气管；排污管口法兰、溢流管口法兰、进出水管口法兰、磁翻板液位计、浮动开关和浮球阀等。</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水箱间地漏排水管（管道材质为304不锈钢）与6#建筑排水立管PL-1连接，因P-1管道还未安装，现按P-1管线走向做临时管道。</w:t>
      </w:r>
    </w:p>
    <w:p w:rsidR="006422F3" w:rsidRDefault="001B038A">
      <w:pPr>
        <w:overflowPunct w:val="0"/>
        <w:autoSpaceDE w:val="0"/>
        <w:autoSpaceDN w:val="0"/>
        <w:spacing w:line="360" w:lineRule="auto"/>
        <w:ind w:firstLineChars="200" w:firstLine="560"/>
        <w:rPr>
          <w:rFonts w:hint="eastAsia"/>
        </w:rPr>
      </w:pPr>
      <w:r>
        <w:rPr>
          <w:rFonts w:ascii="仿宋" w:eastAsia="仿宋" w:hAnsi="仿宋" w:cstheme="minorEastAsia" w:hint="eastAsia"/>
          <w:sz w:val="28"/>
          <w:szCs w:val="28"/>
        </w:rPr>
        <w:t>水箱进水接自6#建筑给水管，因给水管管道还未安装，现将进水管（管道材质为无缝钢管）通至下技术夹层，然后接至室外给水总管，</w:t>
      </w:r>
      <w:r>
        <w:rPr>
          <w:rFonts w:ascii="仿宋" w:eastAsia="仿宋" w:hAnsi="仿宋" w:cstheme="minorEastAsia" w:hint="eastAsia"/>
          <w:sz w:val="28"/>
          <w:szCs w:val="28"/>
        </w:rPr>
        <w:lastRenderedPageBreak/>
        <w:t>管道保温采用橡塑棉（电伴热）。</w:t>
      </w:r>
    </w:p>
    <w:p w:rsidR="006422F3" w:rsidRDefault="001B038A">
      <w:pPr>
        <w:overflowPunct w:val="0"/>
        <w:autoSpaceDE w:val="0"/>
        <w:autoSpaceDN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水箱溢流管和排空管（管道材质为无缝钢管）合并后排至室外屋面，管道加装防虫网。</w:t>
      </w:r>
    </w:p>
    <w:p w:rsidR="006422F3" w:rsidRDefault="001B038A">
      <w:pPr>
        <w:overflowPunct w:val="0"/>
        <w:autoSpaceDE w:val="0"/>
        <w:autoSpaceDN w:val="0"/>
        <w:spacing w:line="360" w:lineRule="auto"/>
        <w:ind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喷淋水系统（管道材质为无缝钢管）用水接自水箱，经水泵加压或旁通自流进入喷淋管道，喷淋管道由水箱间通到下技术夹层，然后接至室外综合管沟与自喷环网连接，管道保温采用橡塑棉（电伴热）。</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消防水系统（管道材质为无缝钢管）用水接自水箱，经水泵加压或旁通自流进入消防管道，消防管道由水箱间通到一层上技术夹层，然后与6#建筑消火栓给水环网连接。因消防管道还未安装，现将消防管通至下技术夹层，然后接至室外消防总管，管道保温采用橡塑棉（电伴热）。</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消火栓箱就近与本消防系统主管道连接。</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房间采暖安装3组暖气片（钢制烤漆），管道接至6#建筑水箱间楼板下1米处。</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室内通风选用2台边墙风机。</w:t>
      </w:r>
    </w:p>
    <w:p w:rsidR="006422F3" w:rsidRDefault="001B038A">
      <w:pPr>
        <w:overflowPunct w:val="0"/>
        <w:autoSpaceDE w:val="0"/>
        <w:autoSpaceDN w:val="0"/>
        <w:spacing w:line="360" w:lineRule="auto"/>
        <w:ind w:firstLineChars="200" w:firstLine="560"/>
        <w:rPr>
          <w:rFonts w:ascii="仿宋" w:eastAsia="仿宋" w:hAnsi="仿宋" w:cs="宋体"/>
          <w:sz w:val="28"/>
          <w:szCs w:val="28"/>
        </w:rPr>
      </w:pPr>
      <w:r>
        <w:rPr>
          <w:rFonts w:ascii="仿宋" w:eastAsia="仿宋" w:hAnsi="仿宋" w:cstheme="minorEastAsia" w:hint="eastAsia"/>
          <w:sz w:val="28"/>
          <w:szCs w:val="28"/>
        </w:rPr>
        <w:t>2.控制及报警系统</w:t>
      </w:r>
    </w:p>
    <w:p w:rsidR="00CA4F52" w:rsidRPr="00CA4F52" w:rsidRDefault="00CA4F52" w:rsidP="00CA4F5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6#建筑消防水箱系统要实现与10#建筑消防监控后台的信号控制，传输、火灾报警联控；需设置一台消防水箱控制柜，在控制柜与10#建筑消防监控后台间安装报警装置一套（详见图纸），按照现场实际长度配置控制线</w:t>
      </w:r>
      <w:r w:rsidRPr="00CA4F52">
        <w:rPr>
          <w:rFonts w:ascii="仿宋" w:eastAsia="仿宋" w:hAnsi="仿宋" w:cstheme="minorEastAsia" w:hint="eastAsia"/>
          <w:sz w:val="28"/>
          <w:szCs w:val="28"/>
        </w:rPr>
        <w:t>（</w:t>
      </w:r>
      <w:r>
        <w:rPr>
          <w:rFonts w:ascii="仿宋" w:eastAsia="仿宋" w:hAnsi="仿宋" w:cstheme="minorEastAsia" w:hint="eastAsia"/>
          <w:sz w:val="28"/>
          <w:szCs w:val="28"/>
        </w:rPr>
        <w:t>控制线及电缆选用：甘肃白银长通、江苏宝胜、甘肃金川电线电缆</w:t>
      </w:r>
      <w:r w:rsidRPr="00CA4F52">
        <w:rPr>
          <w:rFonts w:ascii="仿宋" w:eastAsia="仿宋" w:hAnsi="仿宋" w:cstheme="minorEastAsia" w:hint="eastAsia"/>
          <w:sz w:val="28"/>
          <w:szCs w:val="28"/>
        </w:rPr>
        <w:t>）</w:t>
      </w:r>
      <w:r w:rsidR="003E174B">
        <w:rPr>
          <w:rFonts w:ascii="仿宋" w:eastAsia="仿宋" w:hAnsi="仿宋" w:cstheme="minorEastAsia" w:hint="eastAsia"/>
          <w:sz w:val="28"/>
          <w:szCs w:val="28"/>
        </w:rPr>
        <w:t>。</w:t>
      </w:r>
    </w:p>
    <w:p w:rsidR="0016194C" w:rsidRDefault="00CA4F52" w:rsidP="00CA4F52">
      <w:pPr>
        <w:overflowPunct w:val="0"/>
        <w:autoSpaceDE w:val="0"/>
        <w:autoSpaceDN w:val="0"/>
        <w:spacing w:line="360" w:lineRule="auto"/>
        <w:ind w:firstLineChars="200" w:firstLine="560"/>
        <w:rPr>
          <w:rFonts w:ascii="仿宋" w:eastAsia="仿宋" w:hAnsi="仿宋" w:cstheme="minorEastAsia"/>
          <w:sz w:val="28"/>
          <w:szCs w:val="28"/>
        </w:rPr>
      </w:pPr>
      <w:r w:rsidRPr="00CA4F52">
        <w:rPr>
          <w:rFonts w:ascii="仿宋" w:eastAsia="仿宋" w:hAnsi="仿宋" w:cstheme="minorEastAsia" w:hint="eastAsia"/>
          <w:sz w:val="28"/>
          <w:szCs w:val="28"/>
        </w:rPr>
        <w:t>3.配电系统(详见相关专业图纸，主材电缆甲供</w:t>
      </w:r>
      <w:r w:rsidR="0093317F">
        <w:rPr>
          <w:rFonts w:ascii="仿宋" w:eastAsia="仿宋" w:hAnsi="仿宋" w:cstheme="minorEastAsia" w:hint="eastAsia"/>
          <w:sz w:val="28"/>
          <w:szCs w:val="28"/>
        </w:rPr>
        <w:t>，</w:t>
      </w:r>
      <w:r w:rsidR="0093317F">
        <w:rPr>
          <w:rFonts w:ascii="仿宋" w:eastAsia="仿宋" w:hAnsi="仿宋" w:cs="宋体" w:hint="eastAsia"/>
          <w:sz w:val="28"/>
          <w:szCs w:val="28"/>
        </w:rPr>
        <w:t>室外电缆不包</w:t>
      </w:r>
      <w:r w:rsidR="0093317F">
        <w:rPr>
          <w:rFonts w:ascii="仿宋" w:eastAsia="仿宋" w:hAnsi="仿宋" w:cs="宋体" w:hint="eastAsia"/>
          <w:sz w:val="28"/>
          <w:szCs w:val="28"/>
        </w:rPr>
        <w:lastRenderedPageBreak/>
        <w:t>含本采购文件范围内</w:t>
      </w:r>
      <w:r w:rsidR="0016194C">
        <w:rPr>
          <w:rFonts w:ascii="仿宋" w:eastAsia="仿宋" w:hAnsi="仿宋" w:cstheme="minorEastAsia" w:hint="eastAsia"/>
          <w:sz w:val="28"/>
          <w:szCs w:val="28"/>
        </w:rPr>
        <w:t>)</w:t>
      </w:r>
      <w:r w:rsidR="0093317F">
        <w:rPr>
          <w:rFonts w:ascii="仿宋" w:eastAsia="仿宋" w:hAnsi="仿宋" w:cstheme="minorEastAsia" w:hint="eastAsia"/>
          <w:sz w:val="28"/>
          <w:szCs w:val="28"/>
        </w:rPr>
        <w:t>。</w:t>
      </w:r>
    </w:p>
    <w:p w:rsidR="002317A8" w:rsidRDefault="003E174B" w:rsidP="00CA4F52">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配电柜内断路器选型：将设计中的隔离开关变为断路器，断路器从</w:t>
      </w:r>
      <w:r w:rsidR="00845077">
        <w:rPr>
          <w:rFonts w:ascii="仿宋" w:eastAsia="仿宋" w:hAnsi="仿宋" w:cstheme="minorEastAsia" w:hint="eastAsia"/>
          <w:sz w:val="28"/>
          <w:szCs w:val="28"/>
        </w:rPr>
        <w:t>以下三种品牌</w:t>
      </w:r>
      <w:r>
        <w:rPr>
          <w:rFonts w:ascii="仿宋" w:eastAsia="仿宋" w:hAnsi="仿宋" w:cstheme="minorEastAsia" w:hint="eastAsia"/>
          <w:sz w:val="28"/>
          <w:szCs w:val="28"/>
        </w:rPr>
        <w:t>中</w:t>
      </w:r>
      <w:r w:rsidR="00683F6E">
        <w:rPr>
          <w:rFonts w:ascii="仿宋" w:eastAsia="仿宋" w:hAnsi="仿宋" w:cstheme="minorEastAsia" w:hint="eastAsia"/>
          <w:sz w:val="28"/>
          <w:szCs w:val="28"/>
        </w:rPr>
        <w:t>选用</w:t>
      </w:r>
      <w:r w:rsidR="002317A8">
        <w:rPr>
          <w:rFonts w:ascii="仿宋" w:eastAsia="仿宋" w:hAnsi="仿宋" w:cstheme="minorEastAsia" w:hint="eastAsia"/>
          <w:sz w:val="28"/>
          <w:szCs w:val="28"/>
        </w:rPr>
        <w:t>：</w:t>
      </w:r>
    </w:p>
    <w:p w:rsidR="002317A8" w:rsidRDefault="00CA4F52" w:rsidP="00CA4F52">
      <w:pPr>
        <w:overflowPunct w:val="0"/>
        <w:autoSpaceDE w:val="0"/>
        <w:autoSpaceDN w:val="0"/>
        <w:spacing w:line="360" w:lineRule="auto"/>
        <w:ind w:firstLineChars="200" w:firstLine="560"/>
        <w:rPr>
          <w:rFonts w:ascii="仿宋" w:eastAsia="仿宋" w:hAnsi="仿宋" w:cstheme="minorEastAsia"/>
          <w:sz w:val="28"/>
          <w:szCs w:val="28"/>
        </w:rPr>
      </w:pPr>
      <w:r w:rsidRPr="00CA4F52">
        <w:rPr>
          <w:rFonts w:ascii="仿宋" w:eastAsia="仿宋" w:hAnsi="仿宋" w:cstheme="minorEastAsia" w:hint="eastAsia"/>
          <w:sz w:val="28"/>
          <w:szCs w:val="28"/>
        </w:rPr>
        <w:t>施耐德电气元器件（＞50A选用施耐德NSH系列.≤50A选用施耐德iC65N系列）。</w:t>
      </w:r>
    </w:p>
    <w:p w:rsidR="002317A8" w:rsidRDefault="00CA4F52" w:rsidP="00CA4F52">
      <w:pPr>
        <w:overflowPunct w:val="0"/>
        <w:autoSpaceDE w:val="0"/>
        <w:autoSpaceDN w:val="0"/>
        <w:spacing w:line="360" w:lineRule="auto"/>
        <w:ind w:firstLineChars="200" w:firstLine="560"/>
        <w:rPr>
          <w:rFonts w:ascii="仿宋" w:eastAsia="仿宋" w:hAnsi="仿宋" w:cstheme="minorEastAsia"/>
          <w:sz w:val="28"/>
          <w:szCs w:val="28"/>
        </w:rPr>
      </w:pPr>
      <w:r w:rsidRPr="00CA4F52">
        <w:rPr>
          <w:rFonts w:ascii="仿宋" w:eastAsia="仿宋" w:hAnsi="仿宋" w:cstheme="minorEastAsia" w:hint="eastAsia"/>
          <w:sz w:val="28"/>
          <w:szCs w:val="28"/>
        </w:rPr>
        <w:t xml:space="preserve">ABB(上海)电气元器件（＞50A选用ABB </w:t>
      </w:r>
      <w:proofErr w:type="spellStart"/>
      <w:r w:rsidRPr="00CA4F52">
        <w:rPr>
          <w:rFonts w:ascii="仿宋" w:eastAsia="仿宋" w:hAnsi="仿宋" w:cstheme="minorEastAsia" w:hint="eastAsia"/>
          <w:sz w:val="28"/>
          <w:szCs w:val="28"/>
        </w:rPr>
        <w:t>Tmax</w:t>
      </w:r>
      <w:proofErr w:type="spellEnd"/>
      <w:r w:rsidRPr="00CA4F52">
        <w:rPr>
          <w:rFonts w:ascii="仿宋" w:eastAsia="仿宋" w:hAnsi="仿宋" w:cstheme="minorEastAsia" w:hint="eastAsia"/>
          <w:sz w:val="28"/>
          <w:szCs w:val="28"/>
        </w:rPr>
        <w:t>系列.≤50A选用ABB SN200系列）</w:t>
      </w:r>
      <w:r w:rsidR="0093317F">
        <w:rPr>
          <w:rFonts w:ascii="仿宋" w:eastAsia="仿宋" w:hAnsi="仿宋" w:cstheme="minorEastAsia" w:hint="eastAsia"/>
          <w:sz w:val="28"/>
          <w:szCs w:val="28"/>
        </w:rPr>
        <w:t>。</w:t>
      </w:r>
    </w:p>
    <w:p w:rsidR="00CA4F52" w:rsidRPr="00CA4F52" w:rsidRDefault="00CA4F52" w:rsidP="00CA4F52">
      <w:pPr>
        <w:overflowPunct w:val="0"/>
        <w:autoSpaceDE w:val="0"/>
        <w:autoSpaceDN w:val="0"/>
        <w:spacing w:line="360" w:lineRule="auto"/>
        <w:ind w:firstLineChars="200" w:firstLine="560"/>
        <w:rPr>
          <w:rFonts w:ascii="仿宋" w:eastAsia="仿宋" w:hAnsi="仿宋" w:cstheme="minorEastAsia"/>
          <w:sz w:val="28"/>
          <w:szCs w:val="28"/>
        </w:rPr>
      </w:pPr>
      <w:r w:rsidRPr="00CA4F52">
        <w:rPr>
          <w:rFonts w:ascii="仿宋" w:eastAsia="仿宋" w:hAnsi="仿宋" w:cstheme="minorEastAsia" w:hint="eastAsia"/>
          <w:sz w:val="28"/>
          <w:szCs w:val="28"/>
        </w:rPr>
        <w:t>西门子(中国)电气元器件（＞50A选用西门子3VT8系列.≤50A选用西门子SENTRON 5SY系列）</w:t>
      </w:r>
      <w:r w:rsidR="0093317F">
        <w:rPr>
          <w:rFonts w:ascii="仿宋" w:eastAsia="仿宋" w:hAnsi="仿宋" w:cstheme="minorEastAsia" w:hint="eastAsia"/>
          <w:sz w:val="28"/>
          <w:szCs w:val="28"/>
        </w:rPr>
        <w:t>。</w:t>
      </w:r>
    </w:p>
    <w:p w:rsidR="006422F3" w:rsidRDefault="00963326">
      <w:pPr>
        <w:overflowPunct w:val="0"/>
        <w:autoSpaceDE w:val="0"/>
        <w:autoSpaceDN w:val="0"/>
        <w:spacing w:line="360" w:lineRule="auto"/>
        <w:ind w:firstLineChars="200" w:firstLine="560"/>
        <w:rPr>
          <w:rFonts w:ascii="仿宋" w:eastAsia="仿宋" w:hAnsi="仿宋" w:cs="宋体"/>
          <w:sz w:val="28"/>
          <w:szCs w:val="28"/>
        </w:rPr>
      </w:pPr>
      <w:r>
        <w:rPr>
          <w:rFonts w:ascii="仿宋" w:eastAsia="仿宋" w:hAnsi="仿宋" w:cs="宋体"/>
          <w:sz w:val="28"/>
          <w:szCs w:val="28"/>
        </w:rPr>
        <w:fldChar w:fldCharType="begin"/>
      </w:r>
      <w:r w:rsidR="001B038A">
        <w:rPr>
          <w:rFonts w:ascii="仿宋" w:eastAsia="仿宋" w:hAnsi="仿宋" w:cs="宋体" w:hint="eastAsia"/>
          <w:sz w:val="28"/>
          <w:szCs w:val="28"/>
        </w:rPr>
        <w:instrText>= 2 \* GB4</w:instrText>
      </w:r>
      <w:r>
        <w:rPr>
          <w:rFonts w:ascii="仿宋" w:eastAsia="仿宋" w:hAnsi="仿宋" w:cs="宋体"/>
          <w:sz w:val="28"/>
          <w:szCs w:val="28"/>
        </w:rPr>
        <w:fldChar w:fldCharType="separate"/>
      </w:r>
      <w:r w:rsidR="001B038A">
        <w:rPr>
          <w:rFonts w:ascii="仿宋" w:eastAsia="仿宋" w:hAnsi="仿宋" w:cs="宋体" w:hint="eastAsia"/>
          <w:sz w:val="28"/>
          <w:szCs w:val="28"/>
        </w:rPr>
        <w:t>㈡</w:t>
      </w:r>
      <w:r>
        <w:rPr>
          <w:rFonts w:ascii="仿宋" w:eastAsia="仿宋" w:hAnsi="仿宋" w:cs="宋体"/>
          <w:sz w:val="28"/>
          <w:szCs w:val="28"/>
        </w:rPr>
        <w:fldChar w:fldCharType="end"/>
      </w:r>
      <w:r w:rsidR="001B038A">
        <w:rPr>
          <w:rFonts w:ascii="仿宋" w:eastAsia="仿宋" w:hAnsi="仿宋" w:cs="宋体" w:hint="eastAsia"/>
          <w:sz w:val="28"/>
          <w:szCs w:val="28"/>
        </w:rPr>
        <w:t>13#建筑地下一层的挡烟垂壁</w:t>
      </w:r>
    </w:p>
    <w:p w:rsidR="006422F3" w:rsidRDefault="001B038A">
      <w:pPr>
        <w:overflowPunct w:val="0"/>
        <w:autoSpaceDE w:val="0"/>
        <w:autoSpaceDN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挡烟垂壁材质为防火布，具体按图纸要求施工。</w:t>
      </w:r>
    </w:p>
    <w:p w:rsidR="006422F3" w:rsidRDefault="00963326">
      <w:pPr>
        <w:overflowPunct w:val="0"/>
        <w:autoSpaceDE w:val="0"/>
        <w:autoSpaceDN w:val="0"/>
        <w:spacing w:line="360" w:lineRule="auto"/>
        <w:ind w:firstLineChars="200" w:firstLine="560"/>
        <w:rPr>
          <w:rFonts w:ascii="仿宋" w:eastAsia="仿宋" w:hAnsi="仿宋" w:cs="宋体"/>
          <w:sz w:val="28"/>
          <w:szCs w:val="28"/>
        </w:rPr>
      </w:pPr>
      <w:r w:rsidRPr="00176265">
        <w:rPr>
          <w:rFonts w:ascii="仿宋" w:eastAsia="仿宋" w:hAnsi="仿宋" w:cs="宋体"/>
          <w:sz w:val="28"/>
          <w:szCs w:val="28"/>
        </w:rPr>
        <w:fldChar w:fldCharType="begin"/>
      </w:r>
      <w:r w:rsidR="00176265" w:rsidRPr="00176265">
        <w:rPr>
          <w:rFonts w:ascii="仿宋" w:eastAsia="仿宋" w:hAnsi="仿宋" w:cs="宋体"/>
          <w:sz w:val="28"/>
          <w:szCs w:val="28"/>
        </w:rPr>
        <w:instrText xml:space="preserve"> </w:instrText>
      </w:r>
      <w:r w:rsidR="00176265" w:rsidRPr="00176265">
        <w:rPr>
          <w:rFonts w:ascii="仿宋" w:eastAsia="仿宋" w:hAnsi="仿宋" w:cs="宋体" w:hint="eastAsia"/>
          <w:sz w:val="28"/>
          <w:szCs w:val="28"/>
        </w:rPr>
        <w:instrText>= 3 \* GB4</w:instrText>
      </w:r>
      <w:r w:rsidR="00176265" w:rsidRPr="00176265">
        <w:rPr>
          <w:rFonts w:ascii="仿宋" w:eastAsia="仿宋" w:hAnsi="仿宋" w:cs="宋体"/>
          <w:sz w:val="28"/>
          <w:szCs w:val="28"/>
        </w:rPr>
        <w:instrText xml:space="preserve"> </w:instrText>
      </w:r>
      <w:r w:rsidRPr="00176265">
        <w:rPr>
          <w:rFonts w:ascii="仿宋" w:eastAsia="仿宋" w:hAnsi="仿宋" w:cs="宋体"/>
          <w:sz w:val="28"/>
          <w:szCs w:val="28"/>
        </w:rPr>
        <w:fldChar w:fldCharType="separate"/>
      </w:r>
      <w:r w:rsidR="00176265" w:rsidRPr="00176265">
        <w:rPr>
          <w:rFonts w:ascii="仿宋" w:eastAsia="仿宋" w:hAnsi="仿宋" w:cs="宋体" w:hint="eastAsia"/>
          <w:sz w:val="28"/>
          <w:szCs w:val="28"/>
        </w:rPr>
        <w:t>㈢</w:t>
      </w:r>
      <w:r w:rsidRPr="00176265">
        <w:rPr>
          <w:rFonts w:ascii="仿宋" w:eastAsia="仿宋" w:hAnsi="仿宋" w:cs="宋体"/>
          <w:sz w:val="28"/>
          <w:szCs w:val="28"/>
        </w:rPr>
        <w:fldChar w:fldCharType="end"/>
      </w:r>
      <w:r w:rsidR="001B038A">
        <w:rPr>
          <w:rFonts w:ascii="仿宋" w:eastAsia="仿宋" w:hAnsi="仿宋" w:cs="宋体" w:hint="eastAsia"/>
          <w:sz w:val="28"/>
          <w:szCs w:val="28"/>
        </w:rPr>
        <w:t xml:space="preserve">项目地点：中农威特生物医药基地项目，位于兰州高新区定连园区，北侧界沿高新区纬二十二路主干道，西侧界部分沿经二路主干道，东侧界与西脉科技公司相邻，南侧界沿纬二十三路主干道。 </w:t>
      </w:r>
    </w:p>
    <w:p w:rsidR="006422F3" w:rsidRDefault="00963326">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sz w:val="28"/>
          <w:szCs w:val="28"/>
        </w:rPr>
        <w:fldChar w:fldCharType="begin"/>
      </w:r>
      <w:r w:rsidR="001B038A">
        <w:rPr>
          <w:rFonts w:ascii="仿宋" w:eastAsia="仿宋" w:hAnsi="仿宋" w:cstheme="minorEastAsia" w:hint="eastAsia"/>
          <w:sz w:val="28"/>
          <w:szCs w:val="28"/>
        </w:rPr>
        <w:instrText>= 4 \* GB4</w:instrText>
      </w:r>
      <w:r>
        <w:rPr>
          <w:rFonts w:ascii="仿宋" w:eastAsia="仿宋" w:hAnsi="仿宋" w:cstheme="minorEastAsia"/>
          <w:sz w:val="28"/>
          <w:szCs w:val="28"/>
        </w:rPr>
        <w:fldChar w:fldCharType="separate"/>
      </w:r>
      <w:r w:rsidR="001B038A">
        <w:rPr>
          <w:rFonts w:ascii="仿宋" w:eastAsia="仿宋" w:hAnsi="仿宋" w:cstheme="minorEastAsia" w:hint="eastAsia"/>
          <w:sz w:val="28"/>
          <w:szCs w:val="28"/>
        </w:rPr>
        <w:t>㈣</w:t>
      </w:r>
      <w:r>
        <w:rPr>
          <w:rFonts w:ascii="仿宋" w:eastAsia="仿宋" w:hAnsi="仿宋" w:cstheme="minorEastAsia"/>
          <w:sz w:val="28"/>
          <w:szCs w:val="28"/>
        </w:rPr>
        <w:fldChar w:fldCharType="end"/>
      </w:r>
      <w:r w:rsidR="001B038A">
        <w:rPr>
          <w:rFonts w:ascii="仿宋" w:eastAsia="仿宋" w:hAnsi="仿宋" w:cstheme="minorEastAsia" w:hint="eastAsia"/>
          <w:sz w:val="28"/>
          <w:szCs w:val="28"/>
        </w:rPr>
        <w:t>工期：合同签订后，20个日历天内完成施工。</w:t>
      </w:r>
    </w:p>
    <w:p w:rsidR="006422F3" w:rsidRDefault="001B038A">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三、询价比价时间</w:t>
      </w:r>
    </w:p>
    <w:p w:rsidR="006422F3" w:rsidRDefault="001B038A">
      <w:pPr>
        <w:overflowPunct w:val="0"/>
        <w:autoSpaceDE w:val="0"/>
        <w:autoSpaceDN w:val="0"/>
        <w:spacing w:line="360" w:lineRule="auto"/>
        <w:ind w:firstLineChars="200" w:firstLine="560"/>
        <w:rPr>
          <w:rFonts w:ascii="仿宋" w:eastAsia="仿宋" w:hAnsi="仿宋" w:cs="仿宋"/>
          <w:sz w:val="28"/>
          <w:szCs w:val="28"/>
        </w:rPr>
      </w:pPr>
      <w:r>
        <w:rPr>
          <w:rFonts w:ascii="仿宋" w:eastAsia="仿宋" w:hAnsi="仿宋" w:cstheme="minorEastAsia" w:hint="eastAsia"/>
          <w:sz w:val="28"/>
          <w:szCs w:val="28"/>
        </w:rPr>
        <w:t>2020年</w:t>
      </w:r>
      <w:r>
        <w:rPr>
          <w:rFonts w:ascii="仿宋" w:eastAsia="仿宋" w:hAnsi="仿宋" w:cstheme="minorEastAsia" w:hint="eastAsia"/>
          <w:color w:val="000000" w:themeColor="text1"/>
          <w:sz w:val="28"/>
          <w:szCs w:val="28"/>
        </w:rPr>
        <w:t>7月13日10:00。</w:t>
      </w:r>
    </w:p>
    <w:p w:rsidR="006422F3" w:rsidRDefault="001B038A">
      <w:pPr>
        <w:numPr>
          <w:ilvl w:val="0"/>
          <w:numId w:val="1"/>
        </w:num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询价比价地点</w:t>
      </w:r>
    </w:p>
    <w:p w:rsidR="006422F3" w:rsidRDefault="001B038A">
      <w:pPr>
        <w:overflowPunct w:val="0"/>
        <w:autoSpaceDE w:val="0"/>
        <w:autoSpaceDN w:val="0"/>
        <w:spacing w:line="360" w:lineRule="auto"/>
        <w:ind w:firstLineChars="200" w:firstLine="560"/>
        <w:rPr>
          <w:rFonts w:ascii="仿宋" w:eastAsia="仿宋" w:hAnsi="仿宋"/>
          <w:b/>
          <w:sz w:val="28"/>
          <w:szCs w:val="28"/>
        </w:rPr>
      </w:pPr>
      <w:r>
        <w:rPr>
          <w:rFonts w:ascii="仿宋" w:eastAsia="仿宋" w:hAnsi="仿宋" w:cstheme="minorEastAsia" w:hint="eastAsia"/>
          <w:sz w:val="28"/>
          <w:szCs w:val="28"/>
          <w:lang w:val="en-GB"/>
        </w:rPr>
        <w:t>兰州高新区定连园区孙家坡村二社</w:t>
      </w:r>
      <w:r>
        <w:rPr>
          <w:rFonts w:ascii="仿宋" w:eastAsia="仿宋" w:hAnsi="仿宋" w:cstheme="minorEastAsia" w:hint="eastAsia"/>
          <w:sz w:val="28"/>
          <w:szCs w:val="28"/>
        </w:rPr>
        <w:t>166号（中农威特生物医药基地项目部会议室）</w:t>
      </w:r>
      <w:bookmarkStart w:id="4" w:name="_GoBack"/>
      <w:bookmarkEnd w:id="4"/>
    </w:p>
    <w:p w:rsidR="006422F3" w:rsidRDefault="001B038A">
      <w:pPr>
        <w:numPr>
          <w:ilvl w:val="0"/>
          <w:numId w:val="1"/>
        </w:num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报价文件的编制份数、密封要求和递交时间：</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文件的份数：报价人应编制正本一份，副本肆份。</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color w:val="000000" w:themeColor="text1"/>
          <w:sz w:val="28"/>
          <w:szCs w:val="28"/>
        </w:rPr>
        <w:lastRenderedPageBreak/>
        <w:t>报价人应将报价文件密封，于2020年7月13日10:00</w:t>
      </w:r>
      <w:r>
        <w:rPr>
          <w:rFonts w:ascii="仿宋" w:eastAsia="仿宋" w:hAnsi="仿宋" w:cstheme="minorEastAsia" w:hint="eastAsia"/>
          <w:sz w:val="28"/>
          <w:szCs w:val="28"/>
        </w:rPr>
        <w:t>送至</w:t>
      </w:r>
      <w:r>
        <w:rPr>
          <w:rFonts w:ascii="仿宋" w:eastAsia="仿宋" w:hAnsi="仿宋" w:cstheme="minorEastAsia" w:hint="eastAsia"/>
          <w:sz w:val="28"/>
          <w:szCs w:val="28"/>
          <w:lang w:val="en-GB"/>
        </w:rPr>
        <w:t>兰州高新区定连园区孙家坡村二社</w:t>
      </w:r>
      <w:r>
        <w:rPr>
          <w:rFonts w:ascii="仿宋" w:eastAsia="仿宋" w:hAnsi="仿宋" w:cstheme="minorEastAsia" w:hint="eastAsia"/>
          <w:sz w:val="28"/>
          <w:szCs w:val="28"/>
        </w:rPr>
        <w:t>166号（中农威特生物医药基地项目部会议室）</w:t>
      </w:r>
      <w:r>
        <w:rPr>
          <w:rFonts w:ascii="仿宋" w:eastAsia="仿宋" w:hAnsi="仿宋" w:cstheme="minorEastAsia" w:hint="eastAsia"/>
          <w:color w:val="000000"/>
          <w:sz w:val="28"/>
          <w:szCs w:val="28"/>
        </w:rPr>
        <w:t>，</w:t>
      </w:r>
      <w:r>
        <w:rPr>
          <w:rFonts w:ascii="仿宋" w:eastAsia="仿宋" w:hAnsi="仿宋" w:cstheme="minorEastAsia" w:hint="eastAsia"/>
          <w:sz w:val="28"/>
          <w:szCs w:val="28"/>
        </w:rPr>
        <w:t>过时拒绝接收。</w:t>
      </w:r>
    </w:p>
    <w:p w:rsidR="006422F3" w:rsidRDefault="001B038A">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六、报价人资格要求</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本次采购采用资格后审方式，报价人自行判断是否符合资格要求，并决定是否参加此次询价比价。报价人必须具备以下资质条件，不满足任一条件，视为资格审查不通过。</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1.报价人具有中华人民共和国注册的独立法人资格，具有行政主管部门颁发的消防工程专业承包三级或电力工程总承包三级或机电安装专业承包三级及以上资质。</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2.本项目不接受联合体报价，不允许任何形式的转包。</w:t>
      </w:r>
    </w:p>
    <w:p w:rsidR="006422F3" w:rsidRDefault="001B038A">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八、报价须知</w:t>
      </w:r>
    </w:p>
    <w:p w:rsidR="006422F3" w:rsidRDefault="00963326">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1B038A">
        <w:rPr>
          <w:rFonts w:ascii="仿宋" w:eastAsia="仿宋" w:hAnsi="仿宋"/>
          <w:b/>
          <w:sz w:val="28"/>
          <w:szCs w:val="28"/>
        </w:rPr>
        <w:instrText>= 1 \* GB4</w:instrText>
      </w:r>
      <w:r>
        <w:rPr>
          <w:rFonts w:ascii="仿宋" w:eastAsia="仿宋" w:hAnsi="仿宋"/>
          <w:b/>
          <w:sz w:val="28"/>
          <w:szCs w:val="28"/>
        </w:rPr>
        <w:fldChar w:fldCharType="separate"/>
      </w:r>
      <w:r w:rsidR="001B038A">
        <w:rPr>
          <w:rFonts w:ascii="仿宋" w:eastAsia="仿宋" w:hAnsi="仿宋" w:hint="eastAsia"/>
          <w:b/>
          <w:sz w:val="28"/>
          <w:szCs w:val="28"/>
        </w:rPr>
        <w:t>㈠</w:t>
      </w:r>
      <w:r>
        <w:rPr>
          <w:rFonts w:ascii="仿宋" w:eastAsia="仿宋" w:hAnsi="仿宋"/>
          <w:b/>
          <w:sz w:val="28"/>
          <w:szCs w:val="28"/>
        </w:rPr>
        <w:fldChar w:fldCharType="end"/>
      </w:r>
      <w:r w:rsidR="001B038A">
        <w:rPr>
          <w:rFonts w:ascii="仿宋" w:eastAsia="仿宋" w:hAnsi="仿宋" w:hint="eastAsia"/>
          <w:b/>
          <w:sz w:val="28"/>
          <w:szCs w:val="28"/>
        </w:rPr>
        <w:t>须提交的文件资料</w:t>
      </w:r>
    </w:p>
    <w:p w:rsidR="006422F3" w:rsidRDefault="001B038A">
      <w:pPr>
        <w:tabs>
          <w:tab w:val="left" w:pos="312"/>
        </w:tabs>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1.法定代表人和授权委托人身份证复印件、法定代表人授权委托书。</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2.资质证书和营业执照副本复印件。</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3.报价人认为需要提供的其他资料。</w:t>
      </w:r>
    </w:p>
    <w:p w:rsidR="006422F3" w:rsidRDefault="001B038A">
      <w:pPr>
        <w:overflowPunct w:val="0"/>
        <w:autoSpaceDE w:val="0"/>
        <w:autoSpaceDN w:val="0"/>
        <w:spacing w:line="360" w:lineRule="auto"/>
        <w:ind w:firstLineChars="200" w:firstLine="560"/>
        <w:rPr>
          <w:rFonts w:eastAsia="仿宋" w:hint="eastAsia"/>
        </w:rPr>
      </w:pPr>
      <w:r>
        <w:rPr>
          <w:rFonts w:ascii="仿宋" w:eastAsia="仿宋" w:hAnsi="仿宋" w:cstheme="minorEastAsia" w:hint="eastAsia"/>
          <w:sz w:val="28"/>
          <w:szCs w:val="28"/>
        </w:rPr>
        <w:t>以上材料复印件，均需加盖单位鲜章。</w:t>
      </w:r>
    </w:p>
    <w:p w:rsidR="006422F3" w:rsidRDefault="00963326">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1B038A">
        <w:rPr>
          <w:rFonts w:ascii="仿宋" w:eastAsia="仿宋" w:hAnsi="仿宋"/>
          <w:b/>
          <w:sz w:val="28"/>
          <w:szCs w:val="28"/>
        </w:rPr>
        <w:instrText>= 2 \* GB4</w:instrText>
      </w:r>
      <w:r>
        <w:rPr>
          <w:rFonts w:ascii="仿宋" w:eastAsia="仿宋" w:hAnsi="仿宋"/>
          <w:b/>
          <w:sz w:val="28"/>
          <w:szCs w:val="28"/>
        </w:rPr>
        <w:fldChar w:fldCharType="separate"/>
      </w:r>
      <w:r w:rsidR="001B038A">
        <w:rPr>
          <w:rFonts w:ascii="仿宋" w:eastAsia="仿宋" w:hAnsi="仿宋" w:hint="eastAsia"/>
          <w:b/>
          <w:sz w:val="28"/>
          <w:szCs w:val="28"/>
        </w:rPr>
        <w:t>㈡</w:t>
      </w:r>
      <w:r>
        <w:rPr>
          <w:rFonts w:ascii="仿宋" w:eastAsia="仿宋" w:hAnsi="仿宋"/>
          <w:b/>
          <w:sz w:val="28"/>
          <w:szCs w:val="28"/>
        </w:rPr>
        <w:fldChar w:fldCharType="end"/>
      </w:r>
      <w:r w:rsidR="001B038A">
        <w:rPr>
          <w:rFonts w:ascii="仿宋" w:eastAsia="仿宋" w:hAnsi="仿宋" w:hint="eastAsia"/>
          <w:b/>
          <w:sz w:val="28"/>
          <w:szCs w:val="28"/>
        </w:rPr>
        <w:t>报价</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color w:val="000000" w:themeColor="text1"/>
          <w:sz w:val="28"/>
          <w:szCs w:val="28"/>
        </w:rPr>
        <w:t>1.报价范围：完成</w:t>
      </w:r>
      <w:r>
        <w:rPr>
          <w:rFonts w:ascii="仿宋" w:eastAsia="仿宋" w:hAnsi="仿宋" w:cstheme="minorEastAsia" w:hint="eastAsia"/>
          <w:sz w:val="28"/>
          <w:szCs w:val="28"/>
        </w:rPr>
        <w:t>上述工程所有</w:t>
      </w:r>
      <w:r>
        <w:rPr>
          <w:rFonts w:ascii="仿宋" w:eastAsia="仿宋" w:hAnsi="仿宋" w:cstheme="minorEastAsia" w:hint="eastAsia"/>
          <w:color w:val="000000" w:themeColor="text1"/>
          <w:sz w:val="28"/>
          <w:szCs w:val="28"/>
        </w:rPr>
        <w:t>内容可能发生的全部费用，应综合考</w:t>
      </w:r>
      <w:r>
        <w:rPr>
          <w:rFonts w:ascii="仿宋" w:eastAsia="仿宋" w:hAnsi="仿宋" w:cstheme="minorEastAsia" w:hint="eastAsia"/>
          <w:sz w:val="28"/>
          <w:szCs w:val="28"/>
        </w:rPr>
        <w:t>虑服务承诺及不可预见风险费用。</w:t>
      </w:r>
    </w:p>
    <w:p w:rsidR="006422F3" w:rsidRDefault="001B038A">
      <w:pPr>
        <w:overflowPunct w:val="0"/>
        <w:autoSpaceDE w:val="0"/>
        <w:autoSpaceDN w:val="0"/>
        <w:spacing w:line="360" w:lineRule="auto"/>
        <w:ind w:firstLineChars="200" w:firstLine="562"/>
        <w:rPr>
          <w:rFonts w:ascii="仿宋" w:eastAsia="仿宋" w:hAnsi="仿宋" w:cstheme="minorEastAsia"/>
          <w:b/>
          <w:sz w:val="28"/>
          <w:szCs w:val="28"/>
          <w:u w:val="single"/>
        </w:rPr>
      </w:pPr>
      <w:r>
        <w:rPr>
          <w:rFonts w:ascii="仿宋" w:eastAsia="仿宋" w:hAnsi="仿宋" w:cstheme="minorEastAsia" w:hint="eastAsia"/>
          <w:b/>
          <w:sz w:val="28"/>
          <w:szCs w:val="28"/>
          <w:u w:val="single"/>
        </w:rPr>
        <w:t>报价采用固定总价报价</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lastRenderedPageBreak/>
        <w:t>2.所有报价均以人民币报价。</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3.采购人不接受任何形式的选择报价。</w:t>
      </w:r>
    </w:p>
    <w:p w:rsidR="006422F3" w:rsidRDefault="001B038A">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（三）现场踏勘</w:t>
      </w:r>
    </w:p>
    <w:p w:rsidR="006422F3" w:rsidRDefault="001B038A">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1.报价人须在提交报价文件书前视察工程的现场及其临近地区，并将一切可能影响价格之现场环境因素包括在报价内。</w:t>
      </w:r>
    </w:p>
    <w:p w:rsidR="006422F3" w:rsidRDefault="001B038A">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2.现场踏勘过程中，报价人应注意安全，如果发生人身伤亡、财物或其他损失，不论何种原因所造成的，采购人均不负责任。</w:t>
      </w:r>
    </w:p>
    <w:p w:rsidR="006422F3" w:rsidRDefault="001B038A">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3.现场踏勘期间的食宿、交通及其他费用均由报价人自行承担。</w:t>
      </w:r>
    </w:p>
    <w:p w:rsidR="006422F3" w:rsidRDefault="001B038A">
      <w:pPr>
        <w:pStyle w:val="a0"/>
        <w:overflowPunct w:val="0"/>
        <w:autoSpaceDE w:val="0"/>
        <w:autoSpaceDN w:val="0"/>
        <w:spacing w:after="0"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4.现场踏勘时间：由报价人自行联系采购</w:t>
      </w:r>
      <w:r>
        <w:rPr>
          <w:rFonts w:ascii="仿宋" w:eastAsia="仿宋" w:hAnsi="仿宋" w:cstheme="minorEastAsia" w:hint="eastAsia"/>
          <w:color w:val="000000" w:themeColor="text1"/>
          <w:sz w:val="28"/>
          <w:szCs w:val="28"/>
        </w:rPr>
        <w:t>人（2020年7月10日之前）</w:t>
      </w:r>
      <w:r>
        <w:rPr>
          <w:rFonts w:ascii="仿宋" w:eastAsia="仿宋" w:hAnsi="仿宋" w:cstheme="minorEastAsia" w:hint="eastAsia"/>
          <w:sz w:val="28"/>
          <w:szCs w:val="28"/>
        </w:rPr>
        <w:t>。</w:t>
      </w:r>
    </w:p>
    <w:p w:rsidR="006422F3" w:rsidRDefault="001B038A">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九、评审办法</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本次评审采用“综合评分法”。评审活动严格遵循“公平、公正、科学、择优和保密”的原则，从维护采购人和报价人的根本利益出发，评审活动按照择优选优的目的，具体评审办法如下。</w:t>
      </w:r>
    </w:p>
    <w:p w:rsidR="006422F3" w:rsidRDefault="00963326">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1B038A">
        <w:rPr>
          <w:rFonts w:ascii="仿宋" w:eastAsia="仿宋" w:hAnsi="仿宋"/>
          <w:b/>
          <w:sz w:val="28"/>
          <w:szCs w:val="28"/>
        </w:rPr>
        <w:instrText>= 1 \* GB4</w:instrText>
      </w:r>
      <w:r>
        <w:rPr>
          <w:rFonts w:ascii="仿宋" w:eastAsia="仿宋" w:hAnsi="仿宋"/>
          <w:b/>
          <w:sz w:val="28"/>
          <w:szCs w:val="28"/>
        </w:rPr>
        <w:fldChar w:fldCharType="separate"/>
      </w:r>
      <w:r w:rsidR="001B038A">
        <w:rPr>
          <w:rFonts w:ascii="仿宋" w:eastAsia="仿宋" w:hAnsi="仿宋" w:hint="eastAsia"/>
          <w:b/>
          <w:sz w:val="28"/>
          <w:szCs w:val="28"/>
        </w:rPr>
        <w:t>㈠</w:t>
      </w:r>
      <w:r>
        <w:rPr>
          <w:rFonts w:ascii="仿宋" w:eastAsia="仿宋" w:hAnsi="仿宋"/>
          <w:b/>
          <w:sz w:val="28"/>
          <w:szCs w:val="28"/>
        </w:rPr>
        <w:fldChar w:fldCharType="end"/>
      </w:r>
      <w:r w:rsidR="001B038A">
        <w:rPr>
          <w:rFonts w:ascii="仿宋" w:eastAsia="仿宋" w:hAnsi="仿宋" w:hint="eastAsia"/>
          <w:b/>
          <w:sz w:val="28"/>
          <w:szCs w:val="28"/>
        </w:rPr>
        <w:t>报价（6</w:t>
      </w:r>
      <w:r w:rsidR="001B038A">
        <w:rPr>
          <w:rFonts w:ascii="仿宋" w:eastAsia="仿宋" w:hAnsi="仿宋"/>
          <w:b/>
          <w:sz w:val="28"/>
          <w:szCs w:val="28"/>
        </w:rPr>
        <w:t>0</w:t>
      </w:r>
      <w:r w:rsidR="001B038A">
        <w:rPr>
          <w:rFonts w:ascii="仿宋" w:eastAsia="仿宋" w:hAnsi="仿宋" w:hint="eastAsia"/>
          <w:b/>
          <w:sz w:val="28"/>
          <w:szCs w:val="28"/>
        </w:rPr>
        <w:t>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报价相关标准文件，综合考虑全部费用，报固定总价。</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报价人的价格分统一按照下列公式计算：</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报价得分=(基准价／报价)×60%×100（本次合格报价的最低报价为基准价）</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*计算分数时四舍五入取小数点后两位。</w:t>
      </w:r>
    </w:p>
    <w:p w:rsidR="006422F3" w:rsidRDefault="00963326">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1B038A">
        <w:rPr>
          <w:rFonts w:ascii="仿宋" w:eastAsia="仿宋" w:hAnsi="仿宋"/>
          <w:b/>
          <w:sz w:val="28"/>
          <w:szCs w:val="28"/>
        </w:rPr>
        <w:instrText>= 2 \* GB4</w:instrText>
      </w:r>
      <w:r>
        <w:rPr>
          <w:rFonts w:ascii="仿宋" w:eastAsia="仿宋" w:hAnsi="仿宋"/>
          <w:b/>
          <w:sz w:val="28"/>
          <w:szCs w:val="28"/>
        </w:rPr>
        <w:fldChar w:fldCharType="separate"/>
      </w:r>
      <w:r w:rsidR="001B038A">
        <w:rPr>
          <w:rFonts w:ascii="仿宋" w:eastAsia="仿宋" w:hAnsi="仿宋" w:hint="eastAsia"/>
          <w:b/>
          <w:sz w:val="28"/>
          <w:szCs w:val="28"/>
        </w:rPr>
        <w:t>㈡</w:t>
      </w:r>
      <w:r>
        <w:rPr>
          <w:rFonts w:ascii="仿宋" w:eastAsia="仿宋" w:hAnsi="仿宋"/>
          <w:b/>
          <w:sz w:val="28"/>
          <w:szCs w:val="28"/>
        </w:rPr>
        <w:fldChar w:fldCharType="end"/>
      </w:r>
      <w:r w:rsidR="001B038A">
        <w:rPr>
          <w:rFonts w:ascii="仿宋" w:eastAsia="仿宋" w:hAnsi="仿宋" w:hint="eastAsia"/>
          <w:b/>
          <w:sz w:val="28"/>
          <w:szCs w:val="28"/>
        </w:rPr>
        <w:t>项目施工人员（5分）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拟投入本项目的组织机构成员配备合理、能满足项目实际需求且</w:t>
      </w:r>
      <w:r>
        <w:rPr>
          <w:rFonts w:ascii="仿宋" w:eastAsia="仿宋" w:hAnsi="仿宋" w:cstheme="minorEastAsia" w:hint="eastAsia"/>
          <w:sz w:val="28"/>
          <w:szCs w:val="28"/>
        </w:rPr>
        <w:lastRenderedPageBreak/>
        <w:t>不少于5人的得5分，否则不得分。</w:t>
      </w:r>
    </w:p>
    <w:p w:rsidR="006422F3" w:rsidRDefault="00963326">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b/>
          <w:sz w:val="28"/>
          <w:szCs w:val="28"/>
        </w:rPr>
        <w:fldChar w:fldCharType="begin"/>
      </w:r>
      <w:r w:rsidR="001B038A">
        <w:rPr>
          <w:rFonts w:ascii="仿宋" w:eastAsia="仿宋" w:hAnsi="仿宋"/>
          <w:b/>
          <w:sz w:val="28"/>
          <w:szCs w:val="28"/>
        </w:rPr>
        <w:instrText>= 3 \* GB4</w:instrText>
      </w:r>
      <w:r>
        <w:rPr>
          <w:rFonts w:ascii="仿宋" w:eastAsia="仿宋" w:hAnsi="仿宋"/>
          <w:b/>
          <w:sz w:val="28"/>
          <w:szCs w:val="28"/>
        </w:rPr>
        <w:fldChar w:fldCharType="separate"/>
      </w:r>
      <w:r w:rsidR="001B038A">
        <w:rPr>
          <w:rFonts w:ascii="仿宋" w:eastAsia="仿宋" w:hAnsi="仿宋" w:hint="eastAsia"/>
          <w:b/>
          <w:sz w:val="28"/>
          <w:szCs w:val="28"/>
        </w:rPr>
        <w:t>㈢</w:t>
      </w:r>
      <w:r>
        <w:rPr>
          <w:rFonts w:ascii="仿宋" w:eastAsia="仿宋" w:hAnsi="仿宋"/>
          <w:b/>
          <w:sz w:val="28"/>
          <w:szCs w:val="28"/>
        </w:rPr>
        <w:fldChar w:fldCharType="end"/>
      </w:r>
      <w:r w:rsidR="001B038A">
        <w:rPr>
          <w:rFonts w:ascii="仿宋" w:eastAsia="仿宋" w:hAnsi="仿宋" w:hint="eastAsia"/>
          <w:b/>
          <w:sz w:val="28"/>
          <w:szCs w:val="28"/>
        </w:rPr>
        <w:t>业绩（5分）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报价人提供近三年承担的类似工程中标通知书和施工合同，每提供一个合格项目得1分，最多得5分。</w:t>
      </w:r>
    </w:p>
    <w:p w:rsidR="006422F3" w:rsidRDefault="00963326">
      <w:pPr>
        <w:overflowPunct w:val="0"/>
        <w:autoSpaceDE w:val="0"/>
        <w:autoSpaceDN w:val="0"/>
        <w:spacing w:line="360" w:lineRule="auto"/>
        <w:ind w:leftChars="266" w:left="559"/>
        <w:rPr>
          <w:rFonts w:ascii="仿宋" w:eastAsia="仿宋" w:hAnsi="仿宋"/>
          <w:sz w:val="28"/>
          <w:szCs w:val="28"/>
        </w:rPr>
      </w:pPr>
      <w:r>
        <w:rPr>
          <w:rFonts w:ascii="仿宋" w:eastAsia="仿宋" w:hAnsi="仿宋"/>
          <w:b/>
          <w:sz w:val="28"/>
          <w:szCs w:val="28"/>
        </w:rPr>
        <w:fldChar w:fldCharType="begin"/>
      </w:r>
      <w:r w:rsidR="001B038A">
        <w:rPr>
          <w:rFonts w:ascii="仿宋" w:eastAsia="仿宋" w:hAnsi="仿宋"/>
          <w:b/>
          <w:sz w:val="28"/>
          <w:szCs w:val="28"/>
        </w:rPr>
        <w:instrText>= 4 \* GB4</w:instrText>
      </w:r>
      <w:r>
        <w:rPr>
          <w:rFonts w:ascii="仿宋" w:eastAsia="仿宋" w:hAnsi="仿宋"/>
          <w:b/>
          <w:sz w:val="28"/>
          <w:szCs w:val="28"/>
        </w:rPr>
        <w:fldChar w:fldCharType="separate"/>
      </w:r>
      <w:r w:rsidR="001B038A">
        <w:rPr>
          <w:rFonts w:ascii="仿宋" w:eastAsia="仿宋" w:hAnsi="仿宋" w:hint="eastAsia"/>
          <w:b/>
          <w:sz w:val="28"/>
          <w:szCs w:val="28"/>
        </w:rPr>
        <w:t>㈣</w:t>
      </w:r>
      <w:r>
        <w:rPr>
          <w:rFonts w:ascii="仿宋" w:eastAsia="仿宋" w:hAnsi="仿宋"/>
          <w:b/>
          <w:sz w:val="28"/>
          <w:szCs w:val="28"/>
        </w:rPr>
        <w:fldChar w:fldCharType="end"/>
      </w:r>
      <w:r w:rsidR="001B038A">
        <w:rPr>
          <w:rFonts w:ascii="仿宋" w:eastAsia="仿宋" w:hAnsi="仿宋" w:hint="eastAsia"/>
          <w:b/>
          <w:sz w:val="28"/>
          <w:szCs w:val="28"/>
        </w:rPr>
        <w:t>施工方案（30分）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 xml:space="preserve">方案应包括施工内容、施工计划等内容。 </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1.有完整的施工方案，方案考虑全面、科学合理者，得21～30分。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2.有较完整的施工方案，方案考虑较全面，得11～20分。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3.施工方案不完整，设计方案考虑不全面得 5～10分。</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4.未提交施工和报验方案，得0分。</w:t>
      </w:r>
    </w:p>
    <w:p w:rsidR="006422F3" w:rsidRDefault="001B038A">
      <w:pPr>
        <w:overflowPunct w:val="0"/>
        <w:autoSpaceDE w:val="0"/>
        <w:autoSpaceDN w:val="0"/>
        <w:spacing w:line="360" w:lineRule="auto"/>
        <w:ind w:firstLineChars="200" w:firstLine="562"/>
        <w:rPr>
          <w:rFonts w:ascii="仿宋" w:eastAsia="仿宋" w:hAnsi="仿宋"/>
          <w:b/>
          <w:sz w:val="28"/>
          <w:szCs w:val="28"/>
        </w:rPr>
      </w:pPr>
      <w:r>
        <w:rPr>
          <w:rFonts w:ascii="仿宋" w:eastAsia="仿宋" w:hAnsi="仿宋" w:hint="eastAsia"/>
          <w:b/>
          <w:sz w:val="28"/>
          <w:szCs w:val="28"/>
        </w:rPr>
        <w:t>十、付款方式</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1.签订合同人员进场后的7天内付合同金额的30%。</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2.完成合同范围内的所有施工内容，开具全额发票后7天内支付合同金额的50%。</w:t>
      </w:r>
    </w:p>
    <w:p w:rsidR="006422F3" w:rsidRDefault="001B038A">
      <w:pPr>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3.</w:t>
      </w:r>
      <w:r>
        <w:rPr>
          <w:rFonts w:ascii="仿宋" w:eastAsia="仿宋" w:hAnsi="仿宋" w:cstheme="minorEastAsia" w:hint="eastAsia"/>
          <w:color w:val="000000" w:themeColor="text1"/>
          <w:sz w:val="28"/>
          <w:szCs w:val="28"/>
        </w:rPr>
        <w:t>工程验收后10天内支付合同款17%，剩余3%为质保金，质保期满后一次付清（质保期为1年）。</w:t>
      </w:r>
    </w:p>
    <w:p w:rsidR="006422F3" w:rsidRDefault="001B038A">
      <w:pPr>
        <w:tabs>
          <w:tab w:val="left" w:pos="7088"/>
        </w:tabs>
        <w:overflowPunct w:val="0"/>
        <w:autoSpaceDE w:val="0"/>
        <w:autoSpaceDN w:val="0"/>
        <w:spacing w:line="360" w:lineRule="auto"/>
        <w:ind w:firstLineChars="200" w:firstLine="560"/>
        <w:rPr>
          <w:rFonts w:ascii="仿宋" w:eastAsia="仿宋" w:hAnsi="仿宋" w:cstheme="minorEastAsia"/>
          <w:sz w:val="28"/>
          <w:szCs w:val="28"/>
        </w:rPr>
      </w:pPr>
      <w:r>
        <w:rPr>
          <w:rFonts w:ascii="仿宋" w:eastAsia="仿宋" w:hAnsi="仿宋" w:cstheme="minorEastAsia" w:hint="eastAsia"/>
          <w:sz w:val="28"/>
          <w:szCs w:val="28"/>
        </w:rPr>
        <w:t>通讯地址：兰州高新区定连园区中农威特生物医药基地项目部会议室（兰州高新区定远镇孙家坡村2社166号）</w:t>
      </w:r>
    </w:p>
    <w:p w:rsidR="006422F3" w:rsidRDefault="006422F3">
      <w:pPr>
        <w:overflowPunct w:val="0"/>
        <w:autoSpaceDE w:val="0"/>
        <w:autoSpaceDN w:val="0"/>
        <w:spacing w:line="360" w:lineRule="auto"/>
        <w:rPr>
          <w:rFonts w:ascii="仿宋" w:eastAsia="仿宋" w:hAnsi="仿宋"/>
          <w:color w:val="000000"/>
          <w:sz w:val="28"/>
          <w:szCs w:val="28"/>
        </w:rPr>
      </w:pPr>
    </w:p>
    <w:p w:rsidR="006422F3" w:rsidRDefault="001B038A">
      <w:pPr>
        <w:overflowPunct w:val="0"/>
        <w:autoSpaceDE w:val="0"/>
        <w:autoSpaceDN w:val="0"/>
        <w:spacing w:line="360" w:lineRule="auto"/>
        <w:ind w:firstLineChars="1113" w:firstLine="3116"/>
        <w:rPr>
          <w:rFonts w:ascii="仿宋" w:eastAsia="仿宋" w:hAnsi="仿宋" w:cstheme="minorEastAsia"/>
          <w:color w:val="CCE8CF"/>
          <w:sz w:val="28"/>
          <w:szCs w:val="28"/>
        </w:rPr>
      </w:pPr>
      <w:r>
        <w:rPr>
          <w:rFonts w:ascii="仿宋" w:eastAsia="仿宋" w:hAnsi="仿宋" w:cstheme="minorEastAsia" w:hint="eastAsia"/>
          <w:color w:val="000000"/>
          <w:sz w:val="28"/>
          <w:szCs w:val="28"/>
        </w:rPr>
        <w:t>中农威特生物科技股份有限公司</w:t>
      </w:r>
    </w:p>
    <w:p w:rsidR="006422F3" w:rsidRDefault="001B038A">
      <w:pPr>
        <w:overflowPunct w:val="0"/>
        <w:autoSpaceDE w:val="0"/>
        <w:autoSpaceDN w:val="0"/>
        <w:spacing w:line="360" w:lineRule="auto"/>
        <w:ind w:firstLineChars="1468" w:firstLine="4110"/>
        <w:rPr>
          <w:rFonts w:ascii="仿宋" w:eastAsia="仿宋" w:hAnsi="仿宋" w:cstheme="minorEastAsia"/>
          <w:color w:val="FF0000"/>
          <w:sz w:val="28"/>
          <w:szCs w:val="28"/>
        </w:rPr>
      </w:pPr>
      <w:r>
        <w:rPr>
          <w:rFonts w:ascii="仿宋" w:eastAsia="仿宋" w:hAnsi="仿宋" w:cstheme="minorEastAsia" w:hint="eastAsia"/>
          <w:color w:val="000000" w:themeColor="text1"/>
          <w:sz w:val="28"/>
          <w:szCs w:val="28"/>
        </w:rPr>
        <w:t>2020年7月6日</w:t>
      </w:r>
    </w:p>
    <w:sectPr w:rsidR="006422F3" w:rsidSect="006422F3">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3F" w:rsidRDefault="00DA0F3F" w:rsidP="006422F3">
      <w:pPr>
        <w:rPr>
          <w:rFonts w:hint="eastAsia"/>
        </w:rPr>
      </w:pPr>
      <w:r>
        <w:separator/>
      </w:r>
    </w:p>
  </w:endnote>
  <w:endnote w:type="continuationSeparator" w:id="0">
    <w:p w:rsidR="00DA0F3F" w:rsidRDefault="00DA0F3F" w:rsidP="006422F3">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altName w:val="Times New Roman"/>
    <w:panose1 w:val="00000000000000000000"/>
    <w:charset w:val="00"/>
    <w:family w:val="roman"/>
    <w:notTrueType/>
    <w:pitch w:val="default"/>
    <w:sig w:usb0="00000000" w:usb1="00000000" w:usb2="00000000" w:usb3="00000000" w:csb0="00000000" w:csb1="00000000"/>
  </w:font>
  <w:font w:name="Cambria">
    <w:altName w:val="Palatino Linotype"/>
    <w:panose1 w:val="02040503050406030204"/>
    <w:charset w:val="00"/>
    <w:family w:val="roman"/>
    <w:notTrueType/>
    <w:pitch w:val="default"/>
    <w:sig w:usb0="00000000" w:usb1="00000000" w:usb2="00000000" w:usb3="00000000" w:csb0="00000000" w:csb1="00000000"/>
  </w:font>
  <w:font w:name="仿宋">
    <w:altName w:val="宋体"/>
    <w:charset w:val="86"/>
    <w:family w:val="modern"/>
    <w:pitch w:val="fixed"/>
    <w:sig w:usb0="00000000"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F3" w:rsidRDefault="00963326">
    <w:pPr>
      <w:pStyle w:val="a6"/>
      <w:jc w:val="center"/>
    </w:pPr>
    <w:r>
      <w:rPr>
        <w:b/>
      </w:rPr>
      <w:fldChar w:fldCharType="begin"/>
    </w:r>
    <w:r w:rsidR="001B038A">
      <w:rPr>
        <w:b/>
      </w:rPr>
      <w:instrText>PAGE</w:instrText>
    </w:r>
    <w:r>
      <w:rPr>
        <w:b/>
      </w:rPr>
      <w:fldChar w:fldCharType="separate"/>
    </w:r>
    <w:r w:rsidR="00CC2E15">
      <w:rPr>
        <w:b/>
        <w:noProof/>
      </w:rPr>
      <w:t>2</w:t>
    </w:r>
    <w:r>
      <w:rPr>
        <w:b/>
      </w:rPr>
      <w:fldChar w:fldCharType="end"/>
    </w:r>
    <w:r w:rsidR="001B038A">
      <w:rPr>
        <w:lang w:val="zh-CN"/>
      </w:rPr>
      <w:t xml:space="preserve"> </w:t>
    </w:r>
    <w:r w:rsidR="001B038A">
      <w:rPr>
        <w:lang w:val="zh-CN"/>
      </w:rPr>
      <w:t xml:space="preserve">/ </w:t>
    </w:r>
    <w:r>
      <w:rPr>
        <w:b/>
      </w:rPr>
      <w:fldChar w:fldCharType="begin"/>
    </w:r>
    <w:r w:rsidR="001B038A">
      <w:rPr>
        <w:b/>
      </w:rPr>
      <w:instrText>NUMPAGES</w:instrText>
    </w:r>
    <w:r>
      <w:rPr>
        <w:b/>
      </w:rPr>
      <w:fldChar w:fldCharType="separate"/>
    </w:r>
    <w:r w:rsidR="00CC2E15">
      <w:rPr>
        <w:b/>
        <w:noProof/>
      </w:rPr>
      <w:t>8</w:t>
    </w:r>
    <w:r>
      <w:rPr>
        <w:b/>
      </w:rPr>
      <w:fldChar w:fldCharType="end"/>
    </w:r>
  </w:p>
  <w:p w:rsidR="006422F3" w:rsidRDefault="006422F3">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3F" w:rsidRDefault="00DA0F3F" w:rsidP="006422F3">
      <w:pPr>
        <w:rPr>
          <w:rFonts w:hint="eastAsia"/>
        </w:rPr>
      </w:pPr>
      <w:r>
        <w:separator/>
      </w:r>
    </w:p>
  </w:footnote>
  <w:footnote w:type="continuationSeparator" w:id="0">
    <w:p w:rsidR="00DA0F3F" w:rsidRDefault="00DA0F3F" w:rsidP="006422F3">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F3" w:rsidRDefault="006422F3">
    <w:pPr>
      <w:pStyle w:val="a7"/>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F3" w:rsidRDefault="006422F3">
    <w:pPr>
      <w:pStyle w:val="a7"/>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5AEF7E"/>
    <w:multiLevelType w:val="singleLevel"/>
    <w:tmpl w:val="D75AEF7E"/>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F9B"/>
    <w:rsid w:val="000321BE"/>
    <w:rsid w:val="00080AA5"/>
    <w:rsid w:val="000D3426"/>
    <w:rsid w:val="000D7A05"/>
    <w:rsid w:val="000F0872"/>
    <w:rsid w:val="001129AE"/>
    <w:rsid w:val="0014580C"/>
    <w:rsid w:val="0016194C"/>
    <w:rsid w:val="00164F94"/>
    <w:rsid w:val="00176265"/>
    <w:rsid w:val="00190A2A"/>
    <w:rsid w:val="0019149B"/>
    <w:rsid w:val="001B038A"/>
    <w:rsid w:val="0022676C"/>
    <w:rsid w:val="00227051"/>
    <w:rsid w:val="002317A8"/>
    <w:rsid w:val="00254241"/>
    <w:rsid w:val="002610A2"/>
    <w:rsid w:val="002928C7"/>
    <w:rsid w:val="002B6EB2"/>
    <w:rsid w:val="00333749"/>
    <w:rsid w:val="00363A2E"/>
    <w:rsid w:val="003B1032"/>
    <w:rsid w:val="003C2E17"/>
    <w:rsid w:val="003C7170"/>
    <w:rsid w:val="003D52EE"/>
    <w:rsid w:val="003E174B"/>
    <w:rsid w:val="00404230"/>
    <w:rsid w:val="004045E4"/>
    <w:rsid w:val="00456BB5"/>
    <w:rsid w:val="00471EA7"/>
    <w:rsid w:val="00483404"/>
    <w:rsid w:val="004B0165"/>
    <w:rsid w:val="004C617B"/>
    <w:rsid w:val="00500004"/>
    <w:rsid w:val="005024B2"/>
    <w:rsid w:val="00547AF4"/>
    <w:rsid w:val="005C08D1"/>
    <w:rsid w:val="005E59C4"/>
    <w:rsid w:val="00612956"/>
    <w:rsid w:val="006422F3"/>
    <w:rsid w:val="0064275C"/>
    <w:rsid w:val="00663CC0"/>
    <w:rsid w:val="00683F6E"/>
    <w:rsid w:val="00695403"/>
    <w:rsid w:val="006A0DA0"/>
    <w:rsid w:val="006C1CF1"/>
    <w:rsid w:val="00713204"/>
    <w:rsid w:val="00751F7B"/>
    <w:rsid w:val="007948E3"/>
    <w:rsid w:val="007C5FA1"/>
    <w:rsid w:val="007D0A2B"/>
    <w:rsid w:val="008178EF"/>
    <w:rsid w:val="00845077"/>
    <w:rsid w:val="00845B14"/>
    <w:rsid w:val="008573ED"/>
    <w:rsid w:val="0088746D"/>
    <w:rsid w:val="008B7F3C"/>
    <w:rsid w:val="008E1BEA"/>
    <w:rsid w:val="0091054D"/>
    <w:rsid w:val="00910812"/>
    <w:rsid w:val="00911038"/>
    <w:rsid w:val="00923FB7"/>
    <w:rsid w:val="0093317F"/>
    <w:rsid w:val="0093593C"/>
    <w:rsid w:val="00961DD4"/>
    <w:rsid w:val="00961F9B"/>
    <w:rsid w:val="00963326"/>
    <w:rsid w:val="009B03F8"/>
    <w:rsid w:val="009D5B02"/>
    <w:rsid w:val="009E69F9"/>
    <w:rsid w:val="009F02E4"/>
    <w:rsid w:val="009F4A7F"/>
    <w:rsid w:val="00A07FD3"/>
    <w:rsid w:val="00A46CB5"/>
    <w:rsid w:val="00A54B75"/>
    <w:rsid w:val="00A616C0"/>
    <w:rsid w:val="00A76670"/>
    <w:rsid w:val="00A8776E"/>
    <w:rsid w:val="00A977CF"/>
    <w:rsid w:val="00AA6485"/>
    <w:rsid w:val="00AF7EE0"/>
    <w:rsid w:val="00B222AC"/>
    <w:rsid w:val="00BF3E04"/>
    <w:rsid w:val="00C03CA4"/>
    <w:rsid w:val="00C15679"/>
    <w:rsid w:val="00C50828"/>
    <w:rsid w:val="00C678AD"/>
    <w:rsid w:val="00C95A25"/>
    <w:rsid w:val="00CA4F52"/>
    <w:rsid w:val="00CC2E15"/>
    <w:rsid w:val="00CD20A6"/>
    <w:rsid w:val="00D16952"/>
    <w:rsid w:val="00D91D6E"/>
    <w:rsid w:val="00D94DBD"/>
    <w:rsid w:val="00DA0F3F"/>
    <w:rsid w:val="00DC43E1"/>
    <w:rsid w:val="00DE7C4E"/>
    <w:rsid w:val="00E14E52"/>
    <w:rsid w:val="00E41310"/>
    <w:rsid w:val="00E56462"/>
    <w:rsid w:val="00EC41A7"/>
    <w:rsid w:val="00EF7ACE"/>
    <w:rsid w:val="00F36675"/>
    <w:rsid w:val="00F648B6"/>
    <w:rsid w:val="00F75099"/>
    <w:rsid w:val="00FA7B38"/>
    <w:rsid w:val="00FA7B5F"/>
    <w:rsid w:val="00FC1C54"/>
    <w:rsid w:val="00FF39BE"/>
    <w:rsid w:val="02051A8C"/>
    <w:rsid w:val="02341F5E"/>
    <w:rsid w:val="06391689"/>
    <w:rsid w:val="07C11C55"/>
    <w:rsid w:val="0A4C4CFB"/>
    <w:rsid w:val="0A761C50"/>
    <w:rsid w:val="0B366DB6"/>
    <w:rsid w:val="0C900227"/>
    <w:rsid w:val="0D49048C"/>
    <w:rsid w:val="0E952214"/>
    <w:rsid w:val="10C42AA5"/>
    <w:rsid w:val="13E02DCB"/>
    <w:rsid w:val="14323AB0"/>
    <w:rsid w:val="14754701"/>
    <w:rsid w:val="17493A72"/>
    <w:rsid w:val="18162A6E"/>
    <w:rsid w:val="1B7B03F7"/>
    <w:rsid w:val="1BB36674"/>
    <w:rsid w:val="1BBA3438"/>
    <w:rsid w:val="1C3E1EC1"/>
    <w:rsid w:val="1CA705D8"/>
    <w:rsid w:val="1E8341B0"/>
    <w:rsid w:val="1EA711A4"/>
    <w:rsid w:val="208258ED"/>
    <w:rsid w:val="22432C0E"/>
    <w:rsid w:val="23350978"/>
    <w:rsid w:val="2B363C27"/>
    <w:rsid w:val="2B8C0549"/>
    <w:rsid w:val="2C4B0E43"/>
    <w:rsid w:val="2F4018E0"/>
    <w:rsid w:val="2FB217C8"/>
    <w:rsid w:val="2FD45D42"/>
    <w:rsid w:val="2FF00BAE"/>
    <w:rsid w:val="33CC6B0E"/>
    <w:rsid w:val="33FB64E3"/>
    <w:rsid w:val="34D74DFE"/>
    <w:rsid w:val="34E478A5"/>
    <w:rsid w:val="378E22CC"/>
    <w:rsid w:val="37D54DD3"/>
    <w:rsid w:val="398F5789"/>
    <w:rsid w:val="39C30E30"/>
    <w:rsid w:val="3B8B0145"/>
    <w:rsid w:val="3F907D69"/>
    <w:rsid w:val="40F45CAD"/>
    <w:rsid w:val="42423D30"/>
    <w:rsid w:val="471F6E0C"/>
    <w:rsid w:val="49DF3447"/>
    <w:rsid w:val="4ADE7193"/>
    <w:rsid w:val="4B817359"/>
    <w:rsid w:val="4C3278F9"/>
    <w:rsid w:val="50A4709D"/>
    <w:rsid w:val="50C51899"/>
    <w:rsid w:val="512E70D5"/>
    <w:rsid w:val="51F26193"/>
    <w:rsid w:val="56107B1E"/>
    <w:rsid w:val="573F23CE"/>
    <w:rsid w:val="58FA5795"/>
    <w:rsid w:val="59530682"/>
    <w:rsid w:val="59C13FE5"/>
    <w:rsid w:val="5BAC4080"/>
    <w:rsid w:val="5FC94AE0"/>
    <w:rsid w:val="603404CE"/>
    <w:rsid w:val="60523A3A"/>
    <w:rsid w:val="60E65828"/>
    <w:rsid w:val="63CF1A93"/>
    <w:rsid w:val="64DD58BC"/>
    <w:rsid w:val="65B37A3F"/>
    <w:rsid w:val="663D4D20"/>
    <w:rsid w:val="667808EF"/>
    <w:rsid w:val="692F7EC1"/>
    <w:rsid w:val="6B882656"/>
    <w:rsid w:val="6D0738E8"/>
    <w:rsid w:val="6D506FBB"/>
    <w:rsid w:val="6E781453"/>
    <w:rsid w:val="6EBA50F3"/>
    <w:rsid w:val="7330244F"/>
    <w:rsid w:val="748673C9"/>
    <w:rsid w:val="79C951AF"/>
    <w:rsid w:val="79E61157"/>
    <w:rsid w:val="7B1C7163"/>
    <w:rsid w:val="7BB1032B"/>
    <w:rsid w:val="7CA83DE2"/>
    <w:rsid w:val="7D1D1418"/>
    <w:rsid w:val="7DA331CB"/>
    <w:rsid w:val="7DC607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Web)" w:semiHidden="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422F3"/>
    <w:pPr>
      <w:widowControl w:val="0"/>
      <w:jc w:val="both"/>
    </w:pPr>
    <w:rPr>
      <w:rFonts w:ascii="Calibri" w:hAnsi="Calibri"/>
      <w:kern w:val="2"/>
      <w:sz w:val="21"/>
      <w:szCs w:val="22"/>
    </w:rPr>
  </w:style>
  <w:style w:type="paragraph" w:styleId="1">
    <w:name w:val="heading 1"/>
    <w:basedOn w:val="a"/>
    <w:next w:val="a"/>
    <w:link w:val="1Char"/>
    <w:uiPriority w:val="99"/>
    <w:qFormat/>
    <w:rsid w:val="006422F3"/>
    <w:pPr>
      <w:spacing w:beforeAutospacing="1" w:afterAutospacing="1"/>
      <w:jc w:val="left"/>
      <w:outlineLvl w:val="0"/>
    </w:pPr>
    <w:rPr>
      <w:rFonts w:ascii="宋体" w:hAnsi="宋体"/>
      <w:b/>
      <w:kern w:val="44"/>
      <w:sz w:val="48"/>
      <w:szCs w:val="48"/>
    </w:rPr>
  </w:style>
  <w:style w:type="paragraph" w:styleId="2">
    <w:name w:val="heading 2"/>
    <w:basedOn w:val="a"/>
    <w:next w:val="a"/>
    <w:link w:val="2Char"/>
    <w:semiHidden/>
    <w:unhideWhenUsed/>
    <w:qFormat/>
    <w:locked/>
    <w:rsid w:val="006422F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6422F3"/>
    <w:pPr>
      <w:spacing w:after="120"/>
    </w:pPr>
    <w:rPr>
      <w:kern w:val="0"/>
      <w:sz w:val="24"/>
    </w:rPr>
  </w:style>
  <w:style w:type="paragraph" w:styleId="a4">
    <w:name w:val="Date"/>
    <w:basedOn w:val="a"/>
    <w:next w:val="a"/>
    <w:link w:val="Char"/>
    <w:uiPriority w:val="99"/>
    <w:semiHidden/>
    <w:unhideWhenUsed/>
    <w:qFormat/>
    <w:rsid w:val="006422F3"/>
    <w:pPr>
      <w:ind w:leftChars="2500" w:left="100"/>
    </w:pPr>
  </w:style>
  <w:style w:type="paragraph" w:styleId="a5">
    <w:name w:val="Balloon Text"/>
    <w:basedOn w:val="a"/>
    <w:link w:val="Char0"/>
    <w:uiPriority w:val="99"/>
    <w:qFormat/>
    <w:rsid w:val="006422F3"/>
    <w:rPr>
      <w:sz w:val="18"/>
      <w:szCs w:val="18"/>
    </w:rPr>
  </w:style>
  <w:style w:type="paragraph" w:styleId="a6">
    <w:name w:val="footer"/>
    <w:basedOn w:val="a"/>
    <w:link w:val="Char1"/>
    <w:uiPriority w:val="99"/>
    <w:qFormat/>
    <w:rsid w:val="006422F3"/>
    <w:pPr>
      <w:tabs>
        <w:tab w:val="center" w:pos="4153"/>
        <w:tab w:val="right" w:pos="8306"/>
      </w:tabs>
      <w:snapToGrid w:val="0"/>
      <w:jc w:val="left"/>
    </w:pPr>
    <w:rPr>
      <w:rFonts w:ascii="Times New Roman" w:hAnsi="Times New Roman"/>
      <w:sz w:val="18"/>
      <w:szCs w:val="18"/>
    </w:rPr>
  </w:style>
  <w:style w:type="paragraph" w:styleId="a7">
    <w:name w:val="header"/>
    <w:basedOn w:val="a"/>
    <w:link w:val="Char2"/>
    <w:uiPriority w:val="99"/>
    <w:qFormat/>
    <w:rsid w:val="006422F3"/>
    <w:pPr>
      <w:pBdr>
        <w:bottom w:val="single" w:sz="6" w:space="1" w:color="auto"/>
      </w:pBdr>
      <w:tabs>
        <w:tab w:val="center" w:pos="4153"/>
        <w:tab w:val="right" w:pos="8306"/>
      </w:tabs>
      <w:snapToGrid w:val="0"/>
      <w:jc w:val="center"/>
    </w:pPr>
    <w:rPr>
      <w:rFonts w:ascii="Times New Roman" w:hAnsi="Times New Roman"/>
      <w:sz w:val="18"/>
      <w:szCs w:val="18"/>
    </w:rPr>
  </w:style>
  <w:style w:type="paragraph" w:styleId="a8">
    <w:name w:val="Normal (Web)"/>
    <w:basedOn w:val="a"/>
    <w:uiPriority w:val="99"/>
    <w:unhideWhenUsed/>
    <w:qFormat/>
    <w:rsid w:val="006422F3"/>
    <w:rPr>
      <w:rFonts w:asciiTheme="minorHAnsi" w:eastAsiaTheme="minorEastAsia" w:hAnsiTheme="minorHAnsi" w:cstheme="minorBidi"/>
      <w:sz w:val="24"/>
      <w:szCs w:val="24"/>
    </w:rPr>
  </w:style>
  <w:style w:type="table" w:styleId="a9">
    <w:name w:val="Table Grid"/>
    <w:basedOn w:val="a2"/>
    <w:uiPriority w:val="99"/>
    <w:qFormat/>
    <w:rsid w:val="006422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basedOn w:val="a1"/>
    <w:uiPriority w:val="99"/>
    <w:qFormat/>
    <w:rsid w:val="006422F3"/>
    <w:rPr>
      <w:rFonts w:cs="Times New Roman"/>
      <w:color w:val="0563C1"/>
      <w:u w:val="single"/>
    </w:rPr>
  </w:style>
  <w:style w:type="character" w:customStyle="1" w:styleId="1Char">
    <w:name w:val="标题 1 Char"/>
    <w:basedOn w:val="a1"/>
    <w:link w:val="1"/>
    <w:uiPriority w:val="99"/>
    <w:qFormat/>
    <w:locked/>
    <w:rsid w:val="006422F3"/>
    <w:rPr>
      <w:rFonts w:ascii="Calibri" w:hAnsi="Calibri" w:cs="Times New Roman"/>
      <w:b/>
      <w:bCs/>
      <w:kern w:val="44"/>
      <w:sz w:val="44"/>
      <w:szCs w:val="44"/>
    </w:rPr>
  </w:style>
  <w:style w:type="character" w:customStyle="1" w:styleId="Char0">
    <w:name w:val="批注框文本 Char"/>
    <w:basedOn w:val="a1"/>
    <w:link w:val="a5"/>
    <w:uiPriority w:val="99"/>
    <w:qFormat/>
    <w:locked/>
    <w:rsid w:val="006422F3"/>
    <w:rPr>
      <w:rFonts w:ascii="Calibri" w:eastAsia="宋体" w:hAnsi="Calibri" w:cs="Times New Roman"/>
      <w:kern w:val="2"/>
      <w:sz w:val="18"/>
      <w:szCs w:val="18"/>
    </w:rPr>
  </w:style>
  <w:style w:type="character" w:customStyle="1" w:styleId="Char1">
    <w:name w:val="页脚 Char"/>
    <w:basedOn w:val="a1"/>
    <w:link w:val="a6"/>
    <w:uiPriority w:val="99"/>
    <w:qFormat/>
    <w:locked/>
    <w:rsid w:val="006422F3"/>
    <w:rPr>
      <w:rFonts w:ascii="Times New Roman" w:eastAsia="宋体" w:hAnsi="Times New Roman" w:cs="Times New Roman"/>
      <w:kern w:val="2"/>
      <w:sz w:val="18"/>
      <w:szCs w:val="18"/>
    </w:rPr>
  </w:style>
  <w:style w:type="character" w:customStyle="1" w:styleId="Char2">
    <w:name w:val="页眉 Char"/>
    <w:basedOn w:val="a1"/>
    <w:link w:val="a7"/>
    <w:uiPriority w:val="99"/>
    <w:qFormat/>
    <w:locked/>
    <w:rsid w:val="006422F3"/>
    <w:rPr>
      <w:rFonts w:ascii="Times New Roman" w:eastAsia="宋体" w:hAnsi="Times New Roman" w:cs="Times New Roman"/>
      <w:kern w:val="2"/>
      <w:sz w:val="18"/>
      <w:szCs w:val="18"/>
    </w:rPr>
  </w:style>
  <w:style w:type="paragraph" w:styleId="ab">
    <w:name w:val="List Paragraph"/>
    <w:basedOn w:val="a"/>
    <w:uiPriority w:val="99"/>
    <w:qFormat/>
    <w:rsid w:val="006422F3"/>
    <w:pPr>
      <w:ind w:firstLineChars="200" w:firstLine="420"/>
    </w:pPr>
  </w:style>
  <w:style w:type="character" w:customStyle="1" w:styleId="2Char">
    <w:name w:val="标题 2 Char"/>
    <w:basedOn w:val="a1"/>
    <w:link w:val="2"/>
    <w:semiHidden/>
    <w:qFormat/>
    <w:rsid w:val="006422F3"/>
    <w:rPr>
      <w:rFonts w:asciiTheme="majorHAnsi" w:eastAsiaTheme="majorEastAsia" w:hAnsiTheme="majorHAnsi" w:cstheme="majorBidi"/>
      <w:b/>
      <w:bCs/>
      <w:kern w:val="2"/>
      <w:sz w:val="32"/>
      <w:szCs w:val="32"/>
    </w:rPr>
  </w:style>
  <w:style w:type="character" w:customStyle="1" w:styleId="Char">
    <w:name w:val="日期 Char"/>
    <w:basedOn w:val="a1"/>
    <w:link w:val="a4"/>
    <w:uiPriority w:val="99"/>
    <w:semiHidden/>
    <w:qFormat/>
    <w:rsid w:val="006422F3"/>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21</TotalTime>
  <Pages>1</Pages>
  <Words>543</Words>
  <Characters>3097</Characters>
  <Application>Microsoft Office Word</Application>
  <DocSecurity>0</DocSecurity>
  <Lines>25</Lines>
  <Paragraphs>7</Paragraphs>
  <ScaleCrop>false</ScaleCrop>
  <Company>user</Company>
  <LinksUpToDate>false</LinksUpToDate>
  <CharactersWithSpaces>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137</cp:revision>
  <cp:lastPrinted>2020-07-06T03:36:00Z</cp:lastPrinted>
  <dcterms:created xsi:type="dcterms:W3CDTF">2019-04-02T02:18:00Z</dcterms:created>
  <dcterms:modified xsi:type="dcterms:W3CDTF">2020-07-06T03:39:00Z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